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0890" w14:textId="77777777" w:rsidR="005316DF" w:rsidRPr="00A71FAC" w:rsidRDefault="005316DF" w:rsidP="005316DF">
      <w:pPr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Application N°1- </w:t>
      </w:r>
      <w:r w:rsidRPr="00A71FAC">
        <w:rPr>
          <w:rFonts w:ascii="Calibri" w:eastAsia="Calibri" w:hAnsi="Calibri" w:cs="Times New Roman"/>
          <w:b/>
          <w:bCs/>
          <w:sz w:val="24"/>
          <w:szCs w:val="24"/>
          <w:u w:val="single"/>
        </w:rPr>
        <w:t>CAS MALEC</w:t>
      </w:r>
    </w:p>
    <w:p w14:paraId="4965746C" w14:textId="77777777" w:rsidR="005316DF" w:rsidRPr="00EB64C9" w:rsidRDefault="005316DF" w:rsidP="005316D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B64C9">
        <w:rPr>
          <w:rFonts w:ascii="Calibri" w:eastAsia="Calibri" w:hAnsi="Calibri" w:cs="Times New Roman"/>
          <w:sz w:val="24"/>
          <w:szCs w:val="24"/>
        </w:rPr>
        <w:t>En tant que chargé d’études au sein d’un cabinet de conseil, vous êtes sollicités pour procéder à l’analyse de la situation financière de la société Malec S.A. en utilisant les informations fournies ci-après.</w:t>
      </w:r>
    </w:p>
    <w:p w14:paraId="543033AB" w14:textId="77777777" w:rsidR="005316DF" w:rsidRPr="00EB64C9" w:rsidRDefault="005316DF" w:rsidP="005316D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B64C9">
        <w:rPr>
          <w:rFonts w:ascii="Calibri" w:eastAsia="Calibri" w:hAnsi="Calibri" w:cs="Times New Roman"/>
          <w:sz w:val="24"/>
          <w:szCs w:val="24"/>
        </w:rPr>
        <w:t xml:space="preserve">Malec S.A. est une entreprise industrielle spécialisée dans la fabrication de matériels électroniques. Depuis sa naissance, la société a connu divers changements structurels en vue de s’adapter aux mutations continues d’un secteur d’activité caractérisé par une forte concurrence et un progrès technique très rapide. </w:t>
      </w:r>
    </w:p>
    <w:p w14:paraId="583AF831" w14:textId="77777777" w:rsidR="005316DF" w:rsidRPr="00EB64C9" w:rsidRDefault="005316DF" w:rsidP="005316D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B64C9">
        <w:rPr>
          <w:rFonts w:ascii="Calibri" w:eastAsia="Calibri" w:hAnsi="Calibri" w:cs="Times New Roman"/>
          <w:sz w:val="24"/>
          <w:szCs w:val="24"/>
        </w:rPr>
        <w:t>Votre mission consistera à :</w:t>
      </w:r>
    </w:p>
    <w:p w14:paraId="69505E2B" w14:textId="77777777" w:rsidR="005316DF" w:rsidRPr="00EB64C9" w:rsidRDefault="005316DF" w:rsidP="005316DF">
      <w:pPr>
        <w:numPr>
          <w:ilvl w:val="1"/>
          <w:numId w:val="2"/>
        </w:numPr>
        <w:spacing w:after="0"/>
        <w:jc w:val="both"/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EB64C9">
        <w:rPr>
          <w:rFonts w:ascii="Calibri" w:eastAsia="Calibri" w:hAnsi="Calibri" w:cs="Times New Roman"/>
          <w:b/>
          <w:bCs/>
          <w:i/>
          <w:sz w:val="24"/>
          <w:szCs w:val="24"/>
        </w:rPr>
        <w:t>Elaborez le bilan fonctionnel résumé des exercices N-1 et N. la distinction entre éléments d’exploitation et ceux hors exploitation est exigée.</w:t>
      </w:r>
    </w:p>
    <w:p w14:paraId="4B3986D0" w14:textId="77777777" w:rsidR="005316DF" w:rsidRPr="00EB64C9" w:rsidRDefault="005316DF" w:rsidP="005316DF">
      <w:pPr>
        <w:numPr>
          <w:ilvl w:val="1"/>
          <w:numId w:val="2"/>
        </w:numPr>
        <w:spacing w:after="0"/>
        <w:jc w:val="both"/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EB64C9">
        <w:rPr>
          <w:rFonts w:ascii="Calibri" w:eastAsia="Calibri" w:hAnsi="Calibri" w:cs="Times New Roman"/>
          <w:b/>
          <w:bCs/>
          <w:i/>
          <w:sz w:val="24"/>
          <w:szCs w:val="24"/>
        </w:rPr>
        <w:t>Analysez l’évolution de l’équilibre fonctionnel durant les exercices N-1 et N.</w:t>
      </w:r>
    </w:p>
    <w:p w14:paraId="78F5C8AE" w14:textId="77777777" w:rsidR="005316DF" w:rsidRPr="00EB64C9" w:rsidRDefault="005316DF" w:rsidP="005316DF">
      <w:pPr>
        <w:numPr>
          <w:ilvl w:val="1"/>
          <w:numId w:val="2"/>
        </w:numPr>
        <w:spacing w:after="0"/>
        <w:jc w:val="both"/>
        <w:rPr>
          <w:rFonts w:ascii="Calibri" w:eastAsia="Calibri" w:hAnsi="Calibri" w:cs="Times New Roman"/>
          <w:b/>
          <w:bCs/>
          <w:i/>
          <w:sz w:val="24"/>
          <w:szCs w:val="24"/>
        </w:rPr>
      </w:pPr>
      <w:r w:rsidRPr="00EB64C9">
        <w:rPr>
          <w:rFonts w:ascii="Calibri" w:eastAsia="Calibri" w:hAnsi="Calibri" w:cs="Times New Roman"/>
          <w:b/>
          <w:bCs/>
          <w:i/>
          <w:sz w:val="24"/>
          <w:szCs w:val="24"/>
        </w:rPr>
        <w:t>Complétez l’analyse de la structure financière par le calcul de ratios appropriés.</w:t>
      </w:r>
    </w:p>
    <w:p w14:paraId="0820A35D" w14:textId="77777777" w:rsidR="005316DF" w:rsidRPr="00EB64C9" w:rsidRDefault="005316DF" w:rsidP="005316DF">
      <w:pPr>
        <w:numPr>
          <w:ilvl w:val="1"/>
          <w:numId w:val="2"/>
        </w:numPr>
        <w:spacing w:after="0"/>
        <w:jc w:val="both"/>
        <w:rPr>
          <w:b/>
          <w:bCs/>
          <w:i/>
          <w:sz w:val="24"/>
          <w:szCs w:val="24"/>
        </w:rPr>
      </w:pPr>
      <w:r w:rsidRPr="00EB64C9">
        <w:rPr>
          <w:rFonts w:ascii="Calibri" w:eastAsia="Calibri" w:hAnsi="Calibri" w:cs="Times New Roman"/>
          <w:b/>
          <w:bCs/>
          <w:i/>
          <w:sz w:val="24"/>
          <w:szCs w:val="24"/>
        </w:rPr>
        <w:t>Commentez les résultats obtenus. Que conseillez-vous à l’entreprise.</w:t>
      </w:r>
    </w:p>
    <w:p w14:paraId="6727ECD7" w14:textId="77777777" w:rsidR="005316DF" w:rsidRPr="00EB64C9" w:rsidRDefault="005316DF" w:rsidP="005316D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B64C9">
        <w:rPr>
          <w:rFonts w:ascii="Calibri" w:eastAsia="Calibri" w:hAnsi="Calibri" w:cs="Times New Roman"/>
          <w:sz w:val="24"/>
          <w:szCs w:val="24"/>
        </w:rPr>
        <w:t>Pour réaliser le diagnostic demandé, la direction vous soumet les documents suivants :</w:t>
      </w:r>
    </w:p>
    <w:p w14:paraId="01B5EDF1" w14:textId="77777777" w:rsidR="005316DF" w:rsidRPr="00EB64C9" w:rsidRDefault="005316DF" w:rsidP="005316DF">
      <w:pPr>
        <w:jc w:val="both"/>
        <w:rPr>
          <w:b/>
          <w:bCs/>
          <w:sz w:val="24"/>
          <w:szCs w:val="24"/>
        </w:rPr>
      </w:pPr>
      <w:r w:rsidRPr="00EB64C9">
        <w:rPr>
          <w:rFonts w:ascii="Calibri" w:eastAsia="Calibri" w:hAnsi="Calibri" w:cs="Times New Roman"/>
          <w:b/>
          <w:bCs/>
          <w:sz w:val="24"/>
          <w:szCs w:val="24"/>
        </w:rPr>
        <w:t>Annexe 1- Bilan au 31/12/N en milliers de DH</w:t>
      </w:r>
    </w:p>
    <w:tbl>
      <w:tblPr>
        <w:tblW w:w="8809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1343"/>
        <w:gridCol w:w="1209"/>
        <w:gridCol w:w="850"/>
        <w:gridCol w:w="1276"/>
      </w:tblGrid>
      <w:tr w:rsidR="005316DF" w14:paraId="24978221" w14:textId="77777777" w:rsidTr="008C5F3E">
        <w:trPr>
          <w:cantSplit/>
          <w:trHeight w:val="275"/>
        </w:trPr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75F75D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ACTIF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9F8933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2EE8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N-1</w:t>
            </w:r>
          </w:p>
        </w:tc>
      </w:tr>
      <w:tr w:rsidR="005316DF" w14:paraId="17399105" w14:textId="77777777" w:rsidTr="000F02FE">
        <w:trPr>
          <w:trHeight w:val="275"/>
        </w:trPr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67EB9A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654F4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BRUT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5DE98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At &amp; 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951C6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2E9A1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NET</w:t>
            </w:r>
          </w:p>
        </w:tc>
      </w:tr>
      <w:tr w:rsidR="005316DF" w:rsidRPr="00006F78" w14:paraId="241079F3" w14:textId="77777777" w:rsidTr="000F02FE">
        <w:trPr>
          <w:trHeight w:val="288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7D23E4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Charges à répartir sur plusieurs exercices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D6A8B6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11502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B132184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7F97ECC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9823AA4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3672</w:t>
            </w:r>
          </w:p>
        </w:tc>
      </w:tr>
      <w:tr w:rsidR="005316DF" w:rsidRPr="00006F78" w14:paraId="76A29E7E" w14:textId="77777777" w:rsidTr="000F02FE">
        <w:trPr>
          <w:trHeight w:val="3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72326FC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Primes de remboursement des obligations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9B64D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10560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67971E4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3297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C12F81D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7263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EC56AE4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4608</w:t>
            </w:r>
          </w:p>
        </w:tc>
      </w:tr>
      <w:tr w:rsidR="005316DF" w:rsidRPr="00006F78" w14:paraId="3CC1EA57" w14:textId="77777777" w:rsidTr="000F02FE">
        <w:trPr>
          <w:trHeight w:val="3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7A736BE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006F78">
              <w:rPr>
                <w:rFonts w:ascii="Calibri" w:eastAsia="Calibri" w:hAnsi="Calibri" w:cs="Times New Roman"/>
                <w:b/>
                <w:bCs/>
              </w:rPr>
              <w:t>Immo</w:t>
            </w:r>
            <w:proofErr w:type="spellEnd"/>
            <w:r w:rsidRPr="00006F78">
              <w:rPr>
                <w:rFonts w:ascii="Calibri" w:eastAsia="Calibri" w:hAnsi="Calibri" w:cs="Times New Roman"/>
                <w:b/>
                <w:bCs/>
              </w:rPr>
              <w:t>. En recherches et développement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4EBF150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21708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955F2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F714EBD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11718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8E67921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14580</w:t>
            </w:r>
          </w:p>
        </w:tc>
      </w:tr>
      <w:tr w:rsidR="005316DF" w:rsidRPr="00006F78" w14:paraId="48DD3580" w14:textId="77777777" w:rsidTr="000F02FE">
        <w:trPr>
          <w:trHeight w:val="275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647CF1D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Brevets et valeurs similaires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BE17EA0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10665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4C399F7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EF66A66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8640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E5CCACE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6660</w:t>
            </w:r>
          </w:p>
        </w:tc>
      </w:tr>
      <w:tr w:rsidR="005316DF" w:rsidRPr="00006F78" w14:paraId="0E632D58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95A424B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Terrains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6AE2C6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3780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2EB7B76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EC2F3D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3780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5DD1B0B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5670</w:t>
            </w:r>
          </w:p>
        </w:tc>
      </w:tr>
      <w:tr w:rsidR="005316DF" w:rsidRPr="00006F78" w14:paraId="5786161A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DCF533A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Constructions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5B88BC5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227340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3D6EB24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91665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707B778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135675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E1645F2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111825</w:t>
            </w:r>
          </w:p>
        </w:tc>
      </w:tr>
      <w:tr w:rsidR="005316DF" w:rsidRPr="00006F78" w14:paraId="26847647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E0ABE55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ITMO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D34A962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96696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852DAA9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59238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9B58DD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37458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BACFD77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47214</w:t>
            </w:r>
          </w:p>
        </w:tc>
      </w:tr>
      <w:tr w:rsidR="005316DF" w:rsidRPr="00006F78" w14:paraId="2FD9389B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BA5689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 xml:space="preserve">Autres </w:t>
            </w:r>
            <w:proofErr w:type="spellStart"/>
            <w:r w:rsidRPr="00006F78">
              <w:rPr>
                <w:rFonts w:ascii="Calibri" w:eastAsia="Calibri" w:hAnsi="Calibri" w:cs="Times New Roman"/>
                <w:b/>
                <w:bCs/>
              </w:rPr>
              <w:t>immo</w:t>
            </w:r>
            <w:proofErr w:type="spellEnd"/>
            <w:r w:rsidRPr="00006F78">
              <w:rPr>
                <w:rFonts w:ascii="Calibri" w:eastAsia="Calibri" w:hAnsi="Calibri" w:cs="Times New Roman"/>
                <w:b/>
                <w:bCs/>
              </w:rPr>
              <w:t>. Corporelles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196B052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55125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CF6F882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36720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9A847F9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18405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7DE225E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21852</w:t>
            </w:r>
          </w:p>
        </w:tc>
      </w:tr>
      <w:tr w:rsidR="005316DF" w:rsidRPr="00006F78" w14:paraId="65CBAE1E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B5D5E96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006F78">
              <w:rPr>
                <w:rFonts w:ascii="Calibri" w:eastAsia="Calibri" w:hAnsi="Calibri" w:cs="Times New Roman"/>
                <w:b/>
                <w:bCs/>
              </w:rPr>
              <w:t>Immo</w:t>
            </w:r>
            <w:proofErr w:type="spellEnd"/>
            <w:r w:rsidRPr="00006F78">
              <w:rPr>
                <w:rFonts w:ascii="Calibri" w:eastAsia="Calibri" w:hAnsi="Calibri" w:cs="Times New Roman"/>
                <w:b/>
                <w:bCs/>
              </w:rPr>
              <w:t>. Corporelles en cours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80276E3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2880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197A67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1DB53A5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2880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6249DE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4995</w:t>
            </w:r>
          </w:p>
        </w:tc>
      </w:tr>
      <w:tr w:rsidR="005316DF" w:rsidRPr="00006F78" w14:paraId="5A04286B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1E39C00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Prêts immobilisés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3E48371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9900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0935EEB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0AD212F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9900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CDECA50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13500</w:t>
            </w:r>
          </w:p>
        </w:tc>
      </w:tr>
      <w:tr w:rsidR="005316DF" w:rsidRPr="00006F78" w14:paraId="28A6D748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C8F6F8A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Titres de participation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5B70169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182115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BDF1C8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25200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F18149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156915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0F9C27C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111780</w:t>
            </w:r>
          </w:p>
        </w:tc>
      </w:tr>
      <w:tr w:rsidR="005316DF" w:rsidRPr="00006F78" w14:paraId="15813C02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39D9C88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 xml:space="preserve">Autres </w:t>
            </w:r>
            <w:proofErr w:type="spellStart"/>
            <w:r w:rsidRPr="00006F78">
              <w:rPr>
                <w:rFonts w:ascii="Calibri" w:eastAsia="Calibri" w:hAnsi="Calibri" w:cs="Times New Roman"/>
                <w:b/>
                <w:bCs/>
              </w:rPr>
              <w:t>immo</w:t>
            </w:r>
            <w:proofErr w:type="spellEnd"/>
            <w:r w:rsidRPr="00006F78">
              <w:rPr>
                <w:rFonts w:ascii="Calibri" w:eastAsia="Calibri" w:hAnsi="Calibri" w:cs="Times New Roman"/>
                <w:b/>
                <w:bCs/>
              </w:rPr>
              <w:t>. Financières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08AC9CC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3060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76C8063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8861162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55B805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1440</w:t>
            </w:r>
          </w:p>
        </w:tc>
      </w:tr>
      <w:tr w:rsidR="005316DF" w14:paraId="200E3311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9E7E84E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Stocks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0C7A810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74160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8762B4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2E254A8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66555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FD66C86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72774</w:t>
            </w:r>
          </w:p>
        </w:tc>
      </w:tr>
      <w:tr w:rsidR="005316DF" w14:paraId="04BA0D33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BC9CA3F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Clients et CR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760C021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225720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5B7ABC0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32625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2449E98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193635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850FC0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271530</w:t>
            </w:r>
          </w:p>
        </w:tc>
      </w:tr>
      <w:tr w:rsidR="005316DF" w14:paraId="3302CE13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09905D6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Créances hors exploitation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981D84E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93816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5540206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2DE8A47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93816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E6BA76C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18000</w:t>
            </w:r>
          </w:p>
        </w:tc>
      </w:tr>
      <w:tr w:rsidR="005316DF" w14:paraId="71320982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DA881DA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Titres de placement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48A3E99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78768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90221E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10872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27984A8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67896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AE2FDDD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45918</w:t>
            </w:r>
          </w:p>
        </w:tc>
      </w:tr>
      <w:tr w:rsidR="005316DF" w14:paraId="7259F4CD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7A3B4BE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Charges constatées d’avance (</w:t>
            </w:r>
            <w:proofErr w:type="spellStart"/>
            <w:r>
              <w:rPr>
                <w:rFonts w:ascii="Calibri" w:eastAsia="Calibri" w:hAnsi="Calibri" w:cs="Times New Roman"/>
              </w:rPr>
              <w:t>exploitat</w:t>
            </w:r>
            <w:proofErr w:type="spellEnd"/>
            <w:r>
              <w:rPr>
                <w:rFonts w:ascii="Calibri" w:eastAsia="Calibri" w:hAnsi="Calibri" w:cs="Times New Roman"/>
              </w:rPr>
              <w:t>°)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E59A1E2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19089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FA4322B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9257802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D79BD24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16092</w:t>
            </w:r>
          </w:p>
        </w:tc>
      </w:tr>
      <w:tr w:rsidR="005316DF" w14:paraId="0B281B24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0115DE1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Ecarts de conversion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54B2887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F5E87D5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88DADC1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4F8182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540</w:t>
            </w:r>
          </w:p>
        </w:tc>
      </w:tr>
      <w:tr w:rsidR="005316DF" w14:paraId="5B750CA4" w14:textId="77777777" w:rsidTr="000F02FE">
        <w:trPr>
          <w:trHeight w:val="263"/>
        </w:trPr>
        <w:tc>
          <w:tcPr>
            <w:tcW w:w="4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CA5EF6C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Disponibilités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4DED6AE" w14:textId="77777777" w:rsidR="005316DF" w:rsidRPr="000F02FE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0F02FE">
              <w:rPr>
                <w:rFonts w:ascii="Calibri" w:eastAsia="Calibri" w:hAnsi="Calibri" w:cs="Times New Roman"/>
              </w:rPr>
              <w:t>11412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3DE9FE3" w14:textId="77777777" w:rsidR="005316DF" w:rsidRPr="00006F78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006F78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EA896AA" w14:textId="77777777" w:rsidR="005316DF" w:rsidRDefault="000F02FE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 w:rsidRPr="000F02FE">
              <w:rPr>
                <w:rFonts w:ascii="Calibri" w:eastAsia="Calibri" w:hAnsi="Calibri" w:cs="Times New Roman"/>
              </w:rPr>
              <w:t>11412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4A8D160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7326</w:t>
            </w:r>
          </w:p>
        </w:tc>
      </w:tr>
      <w:tr w:rsidR="005316DF" w14:paraId="40C88F30" w14:textId="77777777" w:rsidTr="000F02FE">
        <w:trPr>
          <w:trHeight w:val="263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D555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Total actif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EAFB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1139646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7581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281523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92EF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858123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8FBA" w14:textId="77777777" w:rsidR="005316DF" w:rsidRDefault="005316DF" w:rsidP="005316DF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779976</w:t>
            </w:r>
          </w:p>
        </w:tc>
      </w:tr>
    </w:tbl>
    <w:p w14:paraId="6929FC40" w14:textId="77777777" w:rsidR="005316DF" w:rsidRDefault="005316DF" w:rsidP="005316DF">
      <w:pPr>
        <w:jc w:val="both"/>
        <w:rPr>
          <w:rFonts w:ascii="Calibri" w:eastAsia="Calibri" w:hAnsi="Calibri" w:cs="Times New Roman"/>
        </w:rPr>
      </w:pPr>
    </w:p>
    <w:tbl>
      <w:tblPr>
        <w:tblW w:w="7492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7"/>
        <w:gridCol w:w="1387"/>
        <w:gridCol w:w="1388"/>
      </w:tblGrid>
      <w:tr w:rsidR="005316DF" w14:paraId="4254C0B3" w14:textId="77777777" w:rsidTr="008C5F3E">
        <w:trPr>
          <w:trHeight w:val="31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1EF6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PASSIF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7292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3583" w14:textId="77777777" w:rsidR="005316DF" w:rsidRDefault="005316DF" w:rsidP="005316DF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N-1</w:t>
            </w:r>
          </w:p>
        </w:tc>
      </w:tr>
      <w:tr w:rsidR="005316DF" w:rsidRPr="005316DF" w14:paraId="6DE25A88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8717243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Capital social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3394902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189900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7B2B54F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180900</w:t>
            </w:r>
          </w:p>
        </w:tc>
      </w:tr>
      <w:tr w:rsidR="005316DF" w:rsidRPr="005316DF" w14:paraId="5385AA1F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FB81483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Primes d’émission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3F797DD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113580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C89F4EA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113580</w:t>
            </w:r>
          </w:p>
        </w:tc>
      </w:tr>
      <w:tr w:rsidR="005316DF" w:rsidRPr="005316DF" w14:paraId="1C75C761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9DC3D81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Réserves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1305A54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43632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7060189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37035</w:t>
            </w:r>
          </w:p>
        </w:tc>
      </w:tr>
      <w:tr w:rsidR="005316DF" w:rsidRPr="005316DF" w14:paraId="052DDDFA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D6E8936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Report à nouveau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492C691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D87C85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126</w:t>
            </w:r>
          </w:p>
        </w:tc>
      </w:tr>
      <w:tr w:rsidR="005316DF" w:rsidRPr="005316DF" w14:paraId="0868D0B2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BA96343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Résultat de l’exercice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51D7F5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12150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D6AAF2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23598</w:t>
            </w:r>
          </w:p>
        </w:tc>
      </w:tr>
      <w:tr w:rsidR="005316DF" w:rsidRPr="005316DF" w14:paraId="6C50892B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81AFAC8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Subventions d’investissement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E139462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10908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30699D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12780</w:t>
            </w:r>
          </w:p>
        </w:tc>
      </w:tr>
      <w:tr w:rsidR="005316DF" w:rsidRPr="005316DF" w14:paraId="20209298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AB2E5B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Provisions réglementées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A1E3D17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51A61A3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135</w:t>
            </w:r>
          </w:p>
        </w:tc>
      </w:tr>
      <w:tr w:rsidR="005316DF" w14:paraId="4EA4F5DD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CA485AC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Emprunts obligataires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EA8D0A7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225720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598735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109080</w:t>
            </w:r>
          </w:p>
        </w:tc>
      </w:tr>
      <w:tr w:rsidR="005316DF" w14:paraId="306F74BF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978F18F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Emprunts bancaires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FD7BF5C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66240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2D5000B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93654</w:t>
            </w:r>
          </w:p>
        </w:tc>
      </w:tr>
      <w:tr w:rsidR="005316DF" w:rsidRPr="00006F78" w14:paraId="288E43CD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EDE998E" w14:textId="77777777" w:rsidR="005316DF" w:rsidRPr="00006F78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Provisions durables pour risques financiers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CB5B213" w14:textId="77777777" w:rsidR="005316DF" w:rsidRPr="00006F78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26406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17D8CC5" w14:textId="77777777" w:rsidR="005316DF" w:rsidRPr="00006F78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006F78">
              <w:rPr>
                <w:rFonts w:ascii="Calibri" w:eastAsia="Calibri" w:hAnsi="Calibri" w:cs="Times New Roman"/>
                <w:b/>
                <w:bCs/>
              </w:rPr>
              <w:t>28638</w:t>
            </w:r>
          </w:p>
        </w:tc>
      </w:tr>
      <w:tr w:rsidR="005316DF" w14:paraId="3DBABFCD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CBC7F7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Ecarts de conversion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8C34D49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778BB6C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3780</w:t>
            </w:r>
          </w:p>
        </w:tc>
      </w:tr>
      <w:tr w:rsidR="005316DF" w14:paraId="21D0AD19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05D03B3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Fournisseurs et CR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B63B6E7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118035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B6CA3B1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128565</w:t>
            </w:r>
          </w:p>
        </w:tc>
      </w:tr>
      <w:tr w:rsidR="005316DF" w14:paraId="1505AE35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8D4BDB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Dettes sociales et fiscales d’exploitation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0A3FE1B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27918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E581AB6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29016</w:t>
            </w:r>
          </w:p>
        </w:tc>
      </w:tr>
      <w:tr w:rsidR="005316DF" w14:paraId="7B9734D3" w14:textId="77777777" w:rsidTr="008C5F3E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5F8E4EC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Autres dettes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872F805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12717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DA199D4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12393</w:t>
            </w:r>
          </w:p>
        </w:tc>
      </w:tr>
      <w:tr w:rsidR="005316DF" w14:paraId="11F6FB0D" w14:textId="77777777" w:rsidTr="008C5F3E">
        <w:trPr>
          <w:trHeight w:val="330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2888C" w14:textId="77777777" w:rsid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Crédits de trésorerie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1CD537B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D084976" w14:textId="77777777" w:rsid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6696</w:t>
            </w:r>
          </w:p>
        </w:tc>
      </w:tr>
      <w:tr w:rsidR="005316DF" w:rsidRPr="005316DF" w14:paraId="4838D796" w14:textId="77777777" w:rsidTr="008C5F3E">
        <w:trPr>
          <w:trHeight w:val="330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09EAA1" w14:textId="77777777" w:rsidR="005316DF" w:rsidRPr="005316DF" w:rsidRDefault="005316DF" w:rsidP="005316DF">
            <w:pPr>
              <w:spacing w:after="0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Total passif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F236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858123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E5A5" w14:textId="77777777" w:rsidR="005316DF" w:rsidRPr="005316DF" w:rsidRDefault="005316DF" w:rsidP="000F02FE">
            <w:pPr>
              <w:spacing w:after="0"/>
              <w:ind w:right="424"/>
              <w:jc w:val="right"/>
              <w:rPr>
                <w:rFonts w:ascii="Calibri" w:eastAsia="Calibri" w:hAnsi="Calibri" w:cs="Times New Roman"/>
                <w:b/>
                <w:bCs/>
              </w:rPr>
            </w:pPr>
            <w:r w:rsidRPr="005316DF">
              <w:rPr>
                <w:rFonts w:ascii="Calibri" w:eastAsia="Calibri" w:hAnsi="Calibri" w:cs="Times New Roman"/>
                <w:b/>
                <w:bCs/>
              </w:rPr>
              <w:t>779976</w:t>
            </w:r>
          </w:p>
        </w:tc>
      </w:tr>
    </w:tbl>
    <w:p w14:paraId="47B37DDE" w14:textId="77777777" w:rsidR="005316DF" w:rsidRDefault="005316DF" w:rsidP="005316DF">
      <w:pPr>
        <w:jc w:val="both"/>
        <w:rPr>
          <w:rFonts w:ascii="Calibri" w:eastAsia="Calibri" w:hAnsi="Calibri" w:cs="Times New Roman"/>
        </w:rPr>
      </w:pPr>
    </w:p>
    <w:p w14:paraId="4BF08876" w14:textId="77777777" w:rsidR="005316DF" w:rsidRPr="00EB64C9" w:rsidRDefault="005316DF" w:rsidP="005316DF">
      <w:pPr>
        <w:jc w:val="both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EB64C9">
        <w:rPr>
          <w:rFonts w:ascii="Calibri" w:eastAsia="Calibri" w:hAnsi="Calibri" w:cs="Times New Roman"/>
          <w:b/>
          <w:bCs/>
          <w:sz w:val="24"/>
          <w:szCs w:val="24"/>
          <w:u w:val="single"/>
        </w:rPr>
        <w:t>Annexe 2- informations diverses</w:t>
      </w:r>
    </w:p>
    <w:p w14:paraId="65AFF666" w14:textId="77777777" w:rsidR="005316DF" w:rsidRPr="005316DF" w:rsidRDefault="005316DF" w:rsidP="005316DF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316DF">
        <w:rPr>
          <w:rFonts w:ascii="Calibri" w:eastAsia="Calibri" w:hAnsi="Calibri" w:cs="Times New Roman"/>
          <w:sz w:val="24"/>
          <w:szCs w:val="24"/>
        </w:rPr>
        <w:t xml:space="preserve">Malec </w:t>
      </w:r>
      <w:proofErr w:type="spellStart"/>
      <w:r w:rsidRPr="005316DF">
        <w:rPr>
          <w:rFonts w:ascii="Calibri" w:eastAsia="Calibri" w:hAnsi="Calibri" w:cs="Times New Roman"/>
          <w:sz w:val="24"/>
          <w:szCs w:val="24"/>
        </w:rPr>
        <w:t>s.a.</w:t>
      </w:r>
      <w:proofErr w:type="spellEnd"/>
      <w:r w:rsidRPr="005316DF">
        <w:rPr>
          <w:rFonts w:ascii="Calibri" w:eastAsia="Calibri" w:hAnsi="Calibri" w:cs="Times New Roman"/>
          <w:sz w:val="24"/>
          <w:szCs w:val="24"/>
        </w:rPr>
        <w:t xml:space="preserve"> est soumise à l’IS au taux de 30%.</w:t>
      </w:r>
    </w:p>
    <w:p w14:paraId="2A8C9799" w14:textId="77777777" w:rsidR="005316DF" w:rsidRPr="005316DF" w:rsidRDefault="005316DF" w:rsidP="005316DF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316DF">
        <w:rPr>
          <w:rFonts w:ascii="Calibri" w:eastAsia="Calibri" w:hAnsi="Calibri" w:cs="Times New Roman"/>
          <w:sz w:val="24"/>
          <w:szCs w:val="24"/>
        </w:rPr>
        <w:t xml:space="preserve">Début janvier N-1, Malec </w:t>
      </w:r>
      <w:proofErr w:type="spellStart"/>
      <w:r w:rsidRPr="005316DF">
        <w:rPr>
          <w:rFonts w:ascii="Calibri" w:eastAsia="Calibri" w:hAnsi="Calibri" w:cs="Times New Roman"/>
          <w:sz w:val="24"/>
          <w:szCs w:val="24"/>
        </w:rPr>
        <w:t>s.a.</w:t>
      </w:r>
      <w:proofErr w:type="spellEnd"/>
      <w:r w:rsidRPr="005316DF">
        <w:rPr>
          <w:rFonts w:ascii="Calibri" w:eastAsia="Calibri" w:hAnsi="Calibri" w:cs="Times New Roman"/>
          <w:sz w:val="24"/>
          <w:szCs w:val="24"/>
        </w:rPr>
        <w:t xml:space="preserve"> a contracté un crédit</w:t>
      </w:r>
      <w:r w:rsidR="00006F78">
        <w:rPr>
          <w:rFonts w:ascii="Calibri" w:eastAsia="Calibri" w:hAnsi="Calibri" w:cs="Times New Roman"/>
          <w:sz w:val="24"/>
          <w:szCs w:val="24"/>
        </w:rPr>
        <w:t>-</w:t>
      </w:r>
      <w:r w:rsidRPr="005316DF">
        <w:rPr>
          <w:rFonts w:ascii="Calibri" w:eastAsia="Calibri" w:hAnsi="Calibri" w:cs="Times New Roman"/>
          <w:sz w:val="24"/>
          <w:szCs w:val="24"/>
        </w:rPr>
        <w:t>bail portant sur du matériel industriel valant 20 000 KDH. La durée de location est de 5 ans.</w:t>
      </w:r>
    </w:p>
    <w:p w14:paraId="6EA09BAD" w14:textId="77777777" w:rsidR="005316DF" w:rsidRPr="005316DF" w:rsidRDefault="005316DF" w:rsidP="005316DF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316DF">
        <w:rPr>
          <w:rFonts w:ascii="Calibri" w:eastAsia="Calibri" w:hAnsi="Calibri" w:cs="Times New Roman"/>
          <w:sz w:val="24"/>
          <w:szCs w:val="24"/>
        </w:rPr>
        <w:t>Les provisions pour risques ne sont pas justifiées.</w:t>
      </w:r>
    </w:p>
    <w:p w14:paraId="2281268C" w14:textId="77777777" w:rsidR="005316DF" w:rsidRPr="005316DF" w:rsidRDefault="005316DF" w:rsidP="005316DF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316DF">
        <w:rPr>
          <w:rFonts w:ascii="Calibri" w:eastAsia="Calibri" w:hAnsi="Calibri" w:cs="Times New Roman"/>
          <w:sz w:val="24"/>
          <w:szCs w:val="24"/>
        </w:rPr>
        <w:t>Les écarts de conversion-actif sont liés aux emprunts bancaires.</w:t>
      </w:r>
    </w:p>
    <w:p w14:paraId="4FB09583" w14:textId="77777777" w:rsidR="005316DF" w:rsidRPr="005316DF" w:rsidRDefault="005316DF" w:rsidP="005316DF">
      <w:pPr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316DF">
        <w:rPr>
          <w:rFonts w:ascii="Calibri" w:eastAsia="Calibri" w:hAnsi="Calibri" w:cs="Times New Roman"/>
          <w:sz w:val="24"/>
          <w:szCs w:val="24"/>
        </w:rPr>
        <w:t>Les écarts de conversion-passif sont relatifs à des créances clients.</w:t>
      </w:r>
    </w:p>
    <w:p w14:paraId="44649576" w14:textId="77777777" w:rsidR="005316DF" w:rsidRPr="005316DF" w:rsidRDefault="005316DF" w:rsidP="005316DF">
      <w:pPr>
        <w:pStyle w:val="ListParagraph"/>
        <w:numPr>
          <w:ilvl w:val="0"/>
          <w:numId w:val="3"/>
        </w:numPr>
        <w:jc w:val="both"/>
        <w:rPr>
          <w:i/>
          <w:sz w:val="24"/>
          <w:szCs w:val="24"/>
          <w:u w:val="single"/>
        </w:rPr>
      </w:pPr>
      <w:r w:rsidRPr="005316DF">
        <w:rPr>
          <w:sz w:val="24"/>
          <w:szCs w:val="24"/>
        </w:rPr>
        <w:t>Le cumul des amortissements et des provisions pour l’exercice N-1 se présente comme suit :</w:t>
      </w:r>
    </w:p>
    <w:p w14:paraId="61C6A5A9" w14:textId="77777777" w:rsidR="005316DF" w:rsidRPr="005316DF" w:rsidRDefault="005316DF" w:rsidP="005316DF">
      <w:pPr>
        <w:pStyle w:val="ListParagraph"/>
        <w:numPr>
          <w:ilvl w:val="0"/>
          <w:numId w:val="1"/>
        </w:numPr>
        <w:ind w:left="1134"/>
        <w:jc w:val="both"/>
        <w:rPr>
          <w:i/>
          <w:sz w:val="24"/>
          <w:szCs w:val="24"/>
          <w:u w:val="single"/>
        </w:rPr>
      </w:pPr>
      <w:r w:rsidRPr="005316DF">
        <w:rPr>
          <w:sz w:val="24"/>
          <w:szCs w:val="24"/>
        </w:rPr>
        <w:t>Amortissements et provisions sur l’actif immobilisé s’élève à 190 000 ;</w:t>
      </w:r>
    </w:p>
    <w:p w14:paraId="1CCE1D69" w14:textId="77777777" w:rsidR="005316DF" w:rsidRPr="005316DF" w:rsidRDefault="005316DF" w:rsidP="005316DF">
      <w:pPr>
        <w:pStyle w:val="ListParagraph"/>
        <w:numPr>
          <w:ilvl w:val="0"/>
          <w:numId w:val="1"/>
        </w:numPr>
        <w:ind w:left="1134"/>
        <w:jc w:val="both"/>
        <w:rPr>
          <w:i/>
          <w:sz w:val="24"/>
          <w:szCs w:val="24"/>
          <w:u w:val="single"/>
        </w:rPr>
      </w:pPr>
      <w:r w:rsidRPr="005316DF">
        <w:rPr>
          <w:sz w:val="24"/>
          <w:szCs w:val="24"/>
        </w:rPr>
        <w:t>Provisions sur l’actif circulant estimé à 35 000</w:t>
      </w:r>
      <w:r w:rsidR="007446D8">
        <w:rPr>
          <w:sz w:val="24"/>
          <w:szCs w:val="24"/>
        </w:rPr>
        <w:t>, dont 10 000 liées aux stocks et 25000 aux créances clients</w:t>
      </w:r>
    </w:p>
    <w:p w14:paraId="2A4B16E5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1DBA0930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04FF408C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4F5BE09F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12C52295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2FCC7A68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5280BE2C" w14:textId="77777777" w:rsidR="005316DF" w:rsidRDefault="005316DF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lastRenderedPageBreak/>
        <w:t>ÉLÉMENTS DE CORRIGÉ</w:t>
      </w:r>
    </w:p>
    <w:p w14:paraId="300C8862" w14:textId="77777777" w:rsidR="0015794A" w:rsidRDefault="0015794A" w:rsidP="005316DF">
      <w:pPr>
        <w:ind w:left="-54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6BD8EEBE" w14:textId="77777777" w:rsidR="005316DF" w:rsidRDefault="005316DF" w:rsidP="005316DF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ÉLABORATION DU BILAN FONCTIONNEL RÉSUMÉ</w:t>
      </w:r>
    </w:p>
    <w:p w14:paraId="7C4BD260" w14:textId="77777777" w:rsidR="0015794A" w:rsidRDefault="0015794A" w:rsidP="0015794A">
      <w:pPr>
        <w:pStyle w:val="ListParagraph"/>
        <w:ind w:left="18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03D2A7B0" w14:textId="77777777" w:rsidR="005316DF" w:rsidRDefault="005316DF" w:rsidP="005316DF">
      <w:pPr>
        <w:pStyle w:val="ListParagraph"/>
        <w:numPr>
          <w:ilvl w:val="1"/>
          <w:numId w:val="4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RETRAITEMENTS ET RECLASSEMENTS</w:t>
      </w:r>
    </w:p>
    <w:p w14:paraId="4377B353" w14:textId="77777777" w:rsidR="0015794A" w:rsidRDefault="0015794A" w:rsidP="0015794A">
      <w:pPr>
        <w:pStyle w:val="ListParagraph"/>
        <w:ind w:left="90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62274D51" w14:textId="77777777" w:rsidR="005316DF" w:rsidRDefault="005316DF" w:rsidP="005316DF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Rajout du cumul des amortissements &amp; provisions :</w:t>
      </w:r>
    </w:p>
    <w:p w14:paraId="18CE1849" w14:textId="77777777" w:rsidR="0015794A" w:rsidRDefault="0015794A" w:rsidP="0015794A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885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42"/>
        <w:gridCol w:w="2442"/>
      </w:tblGrid>
      <w:tr w:rsidR="00006F78" w:rsidRPr="005316DF" w14:paraId="4A4DA9E3" w14:textId="77777777" w:rsidTr="00006F78">
        <w:tc>
          <w:tcPr>
            <w:tcW w:w="3969" w:type="dxa"/>
          </w:tcPr>
          <w:p w14:paraId="358665A9" w14:textId="77777777" w:rsidR="005316DF" w:rsidRPr="005316DF" w:rsidRDefault="005316DF" w:rsidP="005316D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5316DF">
              <w:rPr>
                <w:rFonts w:ascii="Arial Narrow" w:hAnsi="Arial Narrow"/>
                <w:b/>
                <w:sz w:val="24"/>
                <w:szCs w:val="24"/>
                <w:lang w:bidi="ar-MA"/>
              </w:rPr>
              <w:t>Poste</w:t>
            </w:r>
          </w:p>
        </w:tc>
        <w:tc>
          <w:tcPr>
            <w:tcW w:w="2442" w:type="dxa"/>
          </w:tcPr>
          <w:p w14:paraId="7FF6E69F" w14:textId="77777777" w:rsidR="005316DF" w:rsidRPr="005316DF" w:rsidRDefault="005316DF" w:rsidP="005316D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</w:t>
            </w:r>
          </w:p>
        </w:tc>
        <w:tc>
          <w:tcPr>
            <w:tcW w:w="2442" w:type="dxa"/>
          </w:tcPr>
          <w:p w14:paraId="3DFA66FC" w14:textId="77777777" w:rsidR="005316DF" w:rsidRPr="005316DF" w:rsidRDefault="005316DF" w:rsidP="005316D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N-1</w:t>
            </w:r>
          </w:p>
        </w:tc>
      </w:tr>
      <w:tr w:rsidR="00006F78" w14:paraId="197F06CF" w14:textId="77777777" w:rsidTr="00006F78">
        <w:tc>
          <w:tcPr>
            <w:tcW w:w="3969" w:type="dxa"/>
          </w:tcPr>
          <w:p w14:paraId="207B493A" w14:textId="77777777" w:rsidR="005316DF" w:rsidRDefault="005316DF" w:rsidP="005316DF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Capitaux Propres  (CP)au bilan </w:t>
            </w:r>
          </w:p>
          <w:p w14:paraId="34B4EECB" w14:textId="77777777" w:rsidR="00006F78" w:rsidRPr="005316DF" w:rsidRDefault="00006F78" w:rsidP="00006F7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+ Cumul des amortissements &amp; provisions</w:t>
            </w:r>
          </w:p>
        </w:tc>
        <w:tc>
          <w:tcPr>
            <w:tcW w:w="2442" w:type="dxa"/>
          </w:tcPr>
          <w:p w14:paraId="1C39A87B" w14:textId="77777777" w:rsidR="005316DF" w:rsidRDefault="005316DF" w:rsidP="005316DF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396 666</w:t>
            </w:r>
          </w:p>
          <w:p w14:paraId="6B013C24" w14:textId="77777777" w:rsidR="00006F78" w:rsidRPr="00006F78" w:rsidRDefault="00006F78" w:rsidP="005316DF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  <w:lang w:bidi="ar-MA"/>
              </w:rPr>
            </w:pPr>
            <w:r w:rsidRPr="00006F78">
              <w:rPr>
                <w:rFonts w:ascii="Calibri" w:eastAsia="Calibri" w:hAnsi="Calibri" w:cs="Times New Roman"/>
                <w:sz w:val="24"/>
                <w:szCs w:val="24"/>
              </w:rPr>
              <w:t>281 523</w:t>
            </w:r>
          </w:p>
        </w:tc>
        <w:tc>
          <w:tcPr>
            <w:tcW w:w="2442" w:type="dxa"/>
          </w:tcPr>
          <w:p w14:paraId="296D1988" w14:textId="77777777" w:rsidR="005316DF" w:rsidRDefault="00006F78" w:rsidP="005316DF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396 792</w:t>
            </w:r>
          </w:p>
          <w:p w14:paraId="597931F9" w14:textId="77777777" w:rsidR="00006F78" w:rsidRPr="005316DF" w:rsidRDefault="00006F78" w:rsidP="00006F7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225 000</w:t>
            </w:r>
          </w:p>
        </w:tc>
      </w:tr>
      <w:tr w:rsidR="00006F78" w:rsidRPr="00006F78" w14:paraId="1209ED21" w14:textId="77777777" w:rsidTr="00006F78">
        <w:tc>
          <w:tcPr>
            <w:tcW w:w="3969" w:type="dxa"/>
          </w:tcPr>
          <w:p w14:paraId="3934F583" w14:textId="77777777" w:rsidR="00006F78" w:rsidRPr="00006F78" w:rsidRDefault="00006F78" w:rsidP="005316DF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006F78">
              <w:rPr>
                <w:rFonts w:ascii="Arial Narrow" w:hAnsi="Arial Narrow"/>
                <w:b/>
                <w:sz w:val="24"/>
                <w:szCs w:val="24"/>
                <w:lang w:bidi="ar-MA"/>
              </w:rPr>
              <w:t>= CP après Retraitement 1</w:t>
            </w:r>
          </w:p>
        </w:tc>
        <w:tc>
          <w:tcPr>
            <w:tcW w:w="2442" w:type="dxa"/>
          </w:tcPr>
          <w:p w14:paraId="3FBB72EA" w14:textId="77777777" w:rsidR="00006F78" w:rsidRPr="00006F78" w:rsidRDefault="00006F78" w:rsidP="005316D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006F78">
              <w:rPr>
                <w:rFonts w:ascii="Arial Narrow" w:hAnsi="Arial Narrow"/>
                <w:b/>
                <w:sz w:val="24"/>
                <w:szCs w:val="24"/>
                <w:lang w:bidi="ar-MA"/>
              </w:rPr>
              <w:t>678 189</w:t>
            </w:r>
          </w:p>
        </w:tc>
        <w:tc>
          <w:tcPr>
            <w:tcW w:w="2442" w:type="dxa"/>
          </w:tcPr>
          <w:p w14:paraId="15344A0F" w14:textId="77777777" w:rsidR="00006F78" w:rsidRPr="00006F78" w:rsidRDefault="00006F78" w:rsidP="005316DF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006F78">
              <w:rPr>
                <w:rFonts w:ascii="Arial Narrow" w:hAnsi="Arial Narrow"/>
                <w:b/>
                <w:sz w:val="24"/>
                <w:szCs w:val="24"/>
                <w:lang w:bidi="ar-MA"/>
              </w:rPr>
              <w:t>621 792</w:t>
            </w:r>
          </w:p>
        </w:tc>
      </w:tr>
    </w:tbl>
    <w:p w14:paraId="21DAD000" w14:textId="77777777" w:rsidR="005316DF" w:rsidRDefault="005316DF" w:rsidP="005316DF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626A4EA3" w14:textId="77777777" w:rsidR="00BD3FBD" w:rsidRDefault="00BD3FBD" w:rsidP="00BD3FB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 xml:space="preserve">REMARQUES IMPORTANTES : </w:t>
      </w:r>
    </w:p>
    <w:p w14:paraId="2357BDBA" w14:textId="77777777" w:rsidR="00BD3FBD" w:rsidRPr="00BD3FBD" w:rsidRDefault="00BD3FBD" w:rsidP="00BD3FB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  <w:i/>
          <w:iCs/>
          <w:sz w:val="24"/>
          <w:szCs w:val="24"/>
          <w:lang w:bidi="ar-MA"/>
        </w:rPr>
      </w:pPr>
      <w:r w:rsidRPr="00BD3FBD">
        <w:rPr>
          <w:rFonts w:ascii="Arial Narrow" w:hAnsi="Arial Narrow"/>
          <w:bCs/>
          <w:i/>
          <w:iCs/>
          <w:sz w:val="24"/>
          <w:szCs w:val="24"/>
          <w:lang w:bidi="ar-MA"/>
        </w:rPr>
        <w:t xml:space="preserve">Les subventions d’investissement et les provisions réglementées sont assimilés à des </w:t>
      </w:r>
      <w:r w:rsidRPr="00BD3FBD">
        <w:rPr>
          <w:rFonts w:ascii="Arial Narrow" w:hAnsi="Arial Narrow"/>
          <w:b/>
          <w:i/>
          <w:iCs/>
          <w:sz w:val="24"/>
          <w:szCs w:val="24"/>
          <w:lang w:bidi="ar-MA"/>
        </w:rPr>
        <w:t>capitaux propres</w:t>
      </w:r>
    </w:p>
    <w:p w14:paraId="78163B5E" w14:textId="77777777" w:rsidR="00BD3FBD" w:rsidRPr="00BD3FBD" w:rsidRDefault="00BD3FBD" w:rsidP="00BD3FB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Cs/>
          <w:i/>
          <w:iCs/>
          <w:sz w:val="24"/>
          <w:szCs w:val="24"/>
          <w:lang w:bidi="ar-MA"/>
        </w:rPr>
      </w:pPr>
      <w:r w:rsidRPr="00BD3FBD">
        <w:rPr>
          <w:rFonts w:ascii="Arial Narrow" w:hAnsi="Arial Narrow"/>
          <w:bCs/>
          <w:i/>
          <w:iCs/>
          <w:sz w:val="24"/>
          <w:szCs w:val="24"/>
          <w:lang w:bidi="ar-MA"/>
        </w:rPr>
        <w:t xml:space="preserve">Les </w:t>
      </w:r>
      <w:r w:rsidRPr="00BD3FBD">
        <w:rPr>
          <w:rFonts w:ascii="Arial Narrow" w:hAnsi="Arial Narrow"/>
          <w:b/>
          <w:i/>
          <w:iCs/>
          <w:sz w:val="24"/>
          <w:szCs w:val="24"/>
          <w:lang w:bidi="ar-MA"/>
        </w:rPr>
        <w:t>provisions pour risque et charges</w:t>
      </w:r>
      <w:r w:rsidRPr="00BD3FBD">
        <w:rPr>
          <w:rFonts w:ascii="Arial Narrow" w:hAnsi="Arial Narrow"/>
          <w:bCs/>
          <w:i/>
          <w:iCs/>
          <w:sz w:val="24"/>
          <w:szCs w:val="24"/>
          <w:lang w:bidi="ar-MA"/>
        </w:rPr>
        <w:t xml:space="preserve"> sont traitées comme de </w:t>
      </w:r>
      <w:r w:rsidRPr="00BD3FBD">
        <w:rPr>
          <w:rFonts w:ascii="Arial Narrow" w:hAnsi="Arial Narrow"/>
          <w:b/>
          <w:i/>
          <w:iCs/>
          <w:sz w:val="24"/>
          <w:szCs w:val="24"/>
          <w:lang w:bidi="ar-MA"/>
        </w:rPr>
        <w:t>capitaux propres</w:t>
      </w:r>
      <w:r w:rsidRPr="00BD3FBD">
        <w:rPr>
          <w:rFonts w:ascii="Arial Narrow" w:hAnsi="Arial Narrow"/>
          <w:bCs/>
          <w:i/>
          <w:iCs/>
          <w:sz w:val="24"/>
          <w:szCs w:val="24"/>
          <w:lang w:bidi="ar-MA"/>
        </w:rPr>
        <w:t xml:space="preserve"> lorsqu’elles ne sont plus JUSTIFIÉES</w:t>
      </w:r>
    </w:p>
    <w:p w14:paraId="07F08B33" w14:textId="77777777" w:rsidR="00BD3FBD" w:rsidRPr="00BD3FBD" w:rsidRDefault="00BD3FBD" w:rsidP="00BD3FB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i/>
          <w:iCs/>
          <w:sz w:val="24"/>
          <w:szCs w:val="24"/>
          <w:lang w:bidi="ar-MA"/>
        </w:rPr>
      </w:pPr>
      <w:r>
        <w:rPr>
          <w:rFonts w:ascii="Arial Narrow" w:hAnsi="Arial Narrow"/>
          <w:bCs/>
          <w:i/>
          <w:iCs/>
          <w:sz w:val="24"/>
          <w:szCs w:val="24"/>
          <w:lang w:bidi="ar-MA"/>
        </w:rPr>
        <w:t xml:space="preserve">Si les provisions pour risques et charges sont toujours justifiés, elles sont assimilées à des </w:t>
      </w:r>
      <w:r w:rsidRPr="00BD3FBD">
        <w:rPr>
          <w:rFonts w:ascii="Arial Narrow" w:hAnsi="Arial Narrow"/>
          <w:b/>
          <w:i/>
          <w:iCs/>
          <w:sz w:val="24"/>
          <w:szCs w:val="24"/>
          <w:lang w:bidi="ar-MA"/>
        </w:rPr>
        <w:t>DETTES</w:t>
      </w:r>
    </w:p>
    <w:p w14:paraId="3218D55B" w14:textId="77777777" w:rsidR="00BD3FBD" w:rsidRDefault="00BD3FBD" w:rsidP="00BD3FBD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7DBDD5E0" w14:textId="77777777" w:rsidR="00BD3FBD" w:rsidRDefault="00BD3FBD" w:rsidP="00BD3FBD">
      <w:pPr>
        <w:pStyle w:val="ListParagraph"/>
        <w:ind w:left="709"/>
        <w:jc w:val="both"/>
        <w:rPr>
          <w:rFonts w:ascii="Arial Narrow" w:hAnsi="Arial Narrow"/>
          <w:b/>
          <w:i/>
          <w:iCs/>
          <w:u w:val="single"/>
          <w:lang w:bidi="ar-MA"/>
        </w:rPr>
      </w:pPr>
      <w:r w:rsidRPr="00BD3FBD">
        <w:rPr>
          <w:rFonts w:ascii="Arial Narrow" w:hAnsi="Arial Narrow"/>
          <w:b/>
          <w:i/>
          <w:iCs/>
          <w:u w:val="single"/>
          <w:lang w:bidi="ar-MA"/>
        </w:rPr>
        <w:t>DANS NOTRE CAS, LES PROVISIONS POUR RISQUES &amp; CHARGES NE SONT PAS JUSTIFIÉES, ON LES RAJOUTE DONC AUX CP.</w:t>
      </w:r>
    </w:p>
    <w:p w14:paraId="76C30010" w14:textId="77777777" w:rsidR="00BD3FBD" w:rsidRPr="00BD3FBD" w:rsidRDefault="00BD3FBD" w:rsidP="00BD3FBD">
      <w:pPr>
        <w:pStyle w:val="ListParagraph"/>
        <w:ind w:left="709"/>
        <w:jc w:val="both"/>
        <w:rPr>
          <w:rFonts w:ascii="Arial Narrow" w:hAnsi="Arial Narrow"/>
          <w:b/>
          <w:i/>
          <w:iCs/>
          <w:u w:val="single"/>
          <w:lang w:bidi="ar-MA"/>
        </w:rPr>
      </w:pPr>
    </w:p>
    <w:p w14:paraId="31E6523C" w14:textId="77777777" w:rsidR="005316DF" w:rsidRDefault="00006F78" w:rsidP="005316DF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 xml:space="preserve">Retraitement 2 : Matériel </w:t>
      </w:r>
      <w:proofErr w:type="spellStart"/>
      <w:r>
        <w:rPr>
          <w:rFonts w:ascii="Arial Narrow" w:hAnsi="Arial Narrow"/>
          <w:b/>
          <w:sz w:val="24"/>
          <w:szCs w:val="24"/>
          <w:u w:val="single"/>
          <w:lang w:bidi="ar-MA"/>
        </w:rPr>
        <w:t>aquis</w:t>
      </w:r>
      <w:proofErr w:type="spellEnd"/>
      <w:r>
        <w:rPr>
          <w:rFonts w:ascii="Arial Narrow" w:hAnsi="Arial Narrow"/>
          <w:b/>
          <w:sz w:val="24"/>
          <w:szCs w:val="24"/>
          <w:u w:val="single"/>
          <w:lang w:bidi="ar-MA"/>
        </w:rPr>
        <w:t xml:space="preserve"> en crédit-bail</w:t>
      </w:r>
    </w:p>
    <w:p w14:paraId="6BED9B57" w14:textId="77777777" w:rsidR="0015794A" w:rsidRDefault="0015794A" w:rsidP="0015794A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885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42"/>
        <w:gridCol w:w="2442"/>
      </w:tblGrid>
      <w:tr w:rsidR="00006F78" w:rsidRPr="005316DF" w14:paraId="5704028F" w14:textId="77777777" w:rsidTr="008C5F3E">
        <w:tc>
          <w:tcPr>
            <w:tcW w:w="3969" w:type="dxa"/>
          </w:tcPr>
          <w:p w14:paraId="156D46C1" w14:textId="77777777" w:rsidR="00006F78" w:rsidRPr="005316DF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5316DF">
              <w:rPr>
                <w:rFonts w:ascii="Arial Narrow" w:hAnsi="Arial Narrow"/>
                <w:b/>
                <w:sz w:val="24"/>
                <w:szCs w:val="24"/>
                <w:lang w:bidi="ar-MA"/>
              </w:rPr>
              <w:t>Poste</w:t>
            </w:r>
          </w:p>
        </w:tc>
        <w:tc>
          <w:tcPr>
            <w:tcW w:w="2442" w:type="dxa"/>
          </w:tcPr>
          <w:p w14:paraId="1C400E31" w14:textId="77777777" w:rsidR="00006F78" w:rsidRPr="005316DF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</w:t>
            </w:r>
          </w:p>
        </w:tc>
        <w:tc>
          <w:tcPr>
            <w:tcW w:w="2442" w:type="dxa"/>
          </w:tcPr>
          <w:p w14:paraId="606D2A7E" w14:textId="77777777" w:rsidR="00006F78" w:rsidRPr="005316DF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N-1</w:t>
            </w:r>
          </w:p>
        </w:tc>
      </w:tr>
      <w:tr w:rsidR="00006F78" w14:paraId="06120337" w14:textId="77777777" w:rsidTr="008C5F3E">
        <w:tc>
          <w:tcPr>
            <w:tcW w:w="3969" w:type="dxa"/>
          </w:tcPr>
          <w:p w14:paraId="4FE2F92C" w14:textId="77777777" w:rsidR="00006F78" w:rsidRDefault="00006F78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Actif Immobilisé (AI) Brut</w:t>
            </w:r>
          </w:p>
          <w:p w14:paraId="517DE2ED" w14:textId="77777777" w:rsidR="00006F78" w:rsidRPr="005316DF" w:rsidRDefault="00006F78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+ Valeur Brute Matériel loué</w:t>
            </w:r>
          </w:p>
        </w:tc>
        <w:tc>
          <w:tcPr>
            <w:tcW w:w="2442" w:type="dxa"/>
          </w:tcPr>
          <w:p w14:paraId="6577850C" w14:textId="77777777" w:rsidR="00006F78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sz w:val="24"/>
                <w:szCs w:val="24"/>
                <w:lang w:bidi="ar-MA"/>
              </w:rPr>
              <w:t>635 331</w:t>
            </w:r>
          </w:p>
          <w:p w14:paraId="35380D3A" w14:textId="77777777" w:rsidR="00B6635A" w:rsidRPr="00006F78" w:rsidRDefault="00B6635A" w:rsidP="008C5F3E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sz w:val="24"/>
                <w:szCs w:val="24"/>
                <w:lang w:bidi="ar-MA"/>
              </w:rPr>
              <w:t>20 000</w:t>
            </w:r>
          </w:p>
        </w:tc>
        <w:tc>
          <w:tcPr>
            <w:tcW w:w="2442" w:type="dxa"/>
          </w:tcPr>
          <w:p w14:paraId="42604B2D" w14:textId="77777777" w:rsidR="00B6635A" w:rsidRDefault="00B6635A" w:rsidP="00B6635A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537 796</w:t>
            </w:r>
          </w:p>
          <w:p w14:paraId="0330E6C7" w14:textId="77777777" w:rsidR="00B6635A" w:rsidRPr="005316DF" w:rsidRDefault="00B6635A" w:rsidP="00B6635A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20 000</w:t>
            </w:r>
          </w:p>
        </w:tc>
      </w:tr>
      <w:tr w:rsidR="00006F78" w:rsidRPr="00665708" w14:paraId="25FAC41A" w14:textId="77777777" w:rsidTr="008C5F3E">
        <w:tc>
          <w:tcPr>
            <w:tcW w:w="3969" w:type="dxa"/>
          </w:tcPr>
          <w:p w14:paraId="7C11FAD1" w14:textId="77777777" w:rsidR="00006F78" w:rsidRPr="00665708" w:rsidRDefault="00006F7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AI après retraitement</w:t>
            </w:r>
          </w:p>
        </w:tc>
        <w:tc>
          <w:tcPr>
            <w:tcW w:w="2442" w:type="dxa"/>
          </w:tcPr>
          <w:p w14:paraId="58D030B5" w14:textId="77777777" w:rsidR="00006F78" w:rsidRPr="00665708" w:rsidRDefault="00B6635A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655 331</w:t>
            </w:r>
          </w:p>
        </w:tc>
        <w:tc>
          <w:tcPr>
            <w:tcW w:w="2442" w:type="dxa"/>
          </w:tcPr>
          <w:p w14:paraId="45E965FF" w14:textId="77777777" w:rsidR="00006F78" w:rsidRPr="00665708" w:rsidRDefault="00B6635A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557 796</w:t>
            </w:r>
          </w:p>
        </w:tc>
      </w:tr>
      <w:tr w:rsidR="00006F78" w:rsidRPr="00B6635A" w14:paraId="635B56B8" w14:textId="77777777" w:rsidTr="008C5F3E">
        <w:tc>
          <w:tcPr>
            <w:tcW w:w="3969" w:type="dxa"/>
          </w:tcPr>
          <w:p w14:paraId="2041D278" w14:textId="77777777" w:rsidR="00006F78" w:rsidRDefault="00006F78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B6635A">
              <w:rPr>
                <w:rFonts w:ascii="Arial Narrow" w:hAnsi="Arial Narrow"/>
                <w:bCs/>
                <w:sz w:val="24"/>
                <w:szCs w:val="24"/>
                <w:lang w:bidi="ar-MA"/>
              </w:rPr>
              <w:t>= CP après Retraitement 1</w:t>
            </w:r>
          </w:p>
          <w:p w14:paraId="183401D7" w14:textId="77777777" w:rsidR="00B6635A" w:rsidRPr="00B6635A" w:rsidRDefault="00B6635A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+ Amortissement théorique du matériel loué</w:t>
            </w:r>
          </w:p>
        </w:tc>
        <w:tc>
          <w:tcPr>
            <w:tcW w:w="2442" w:type="dxa"/>
          </w:tcPr>
          <w:p w14:paraId="1E374A15" w14:textId="77777777" w:rsidR="00006F78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B6635A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678 189</w:t>
            </w:r>
          </w:p>
          <w:p w14:paraId="4A21CB37" w14:textId="77777777" w:rsidR="00B6635A" w:rsidRPr="00B6635A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8 000</w:t>
            </w:r>
          </w:p>
        </w:tc>
        <w:tc>
          <w:tcPr>
            <w:tcW w:w="2442" w:type="dxa"/>
          </w:tcPr>
          <w:p w14:paraId="0D7DD0AE" w14:textId="77777777" w:rsidR="00006F78" w:rsidRDefault="00006F7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B6635A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621 792</w:t>
            </w:r>
          </w:p>
          <w:p w14:paraId="2EBB5291" w14:textId="77777777" w:rsidR="00CD0F69" w:rsidRPr="00B6635A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4 000</w:t>
            </w:r>
          </w:p>
        </w:tc>
      </w:tr>
      <w:tr w:rsidR="00665708" w:rsidRPr="00665708" w14:paraId="421C1617" w14:textId="77777777" w:rsidTr="008C5F3E">
        <w:tc>
          <w:tcPr>
            <w:tcW w:w="3969" w:type="dxa"/>
          </w:tcPr>
          <w:p w14:paraId="421ACD13" w14:textId="77777777" w:rsidR="00CD0F69" w:rsidRPr="00665708" w:rsidRDefault="00CD0F69" w:rsidP="0066570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</w:t>
            </w:r>
            <w:r w:rsidRPr="00665708">
              <w:rPr>
                <w:rFonts w:ascii="Arial Narrow" w:hAnsi="Arial Narrow"/>
                <w:bCs/>
                <w:color w:val="FF0000"/>
                <w:sz w:val="24"/>
                <w:szCs w:val="24"/>
                <w:lang w:bidi="ar-MA"/>
              </w:rPr>
              <w:t xml:space="preserve"> </w:t>
            </w: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CP après Retraitement 2</w:t>
            </w:r>
          </w:p>
        </w:tc>
        <w:tc>
          <w:tcPr>
            <w:tcW w:w="2442" w:type="dxa"/>
          </w:tcPr>
          <w:p w14:paraId="193A31E3" w14:textId="77777777" w:rsidR="00CD0F69" w:rsidRPr="00665708" w:rsidRDefault="00CD0F69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686 189</w:t>
            </w:r>
          </w:p>
        </w:tc>
        <w:tc>
          <w:tcPr>
            <w:tcW w:w="2442" w:type="dxa"/>
          </w:tcPr>
          <w:p w14:paraId="68989F17" w14:textId="77777777" w:rsidR="00CD0F69" w:rsidRPr="00665708" w:rsidRDefault="00CD0F69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625 792</w:t>
            </w:r>
          </w:p>
        </w:tc>
      </w:tr>
      <w:tr w:rsidR="00CD0F69" w:rsidRPr="00CD0F69" w14:paraId="0395BF2E" w14:textId="77777777" w:rsidTr="008C5F3E">
        <w:tc>
          <w:tcPr>
            <w:tcW w:w="3969" w:type="dxa"/>
          </w:tcPr>
          <w:p w14:paraId="4A8836F0" w14:textId="77777777" w:rsidR="00CD0F69" w:rsidRDefault="00CD0F69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CD0F69">
              <w:rPr>
                <w:rFonts w:ascii="Arial Narrow" w:hAnsi="Arial Narrow"/>
                <w:bCs/>
                <w:sz w:val="24"/>
                <w:szCs w:val="24"/>
                <w:lang w:bidi="ar-MA"/>
              </w:rPr>
              <w:t>Dettes de Financement</w:t>
            </w:r>
            <w:r w:rsidR="00BD3FBD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(DF)</w:t>
            </w:r>
            <w:r w:rsidRPr="00CD0F69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au bilan</w:t>
            </w:r>
          </w:p>
          <w:p w14:paraId="66B07312" w14:textId="77777777" w:rsidR="00CD0F69" w:rsidRPr="00CD0F69" w:rsidRDefault="00CD0F69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+ Valeur Nette du matériel loué</w:t>
            </w:r>
          </w:p>
        </w:tc>
        <w:tc>
          <w:tcPr>
            <w:tcW w:w="2442" w:type="dxa"/>
          </w:tcPr>
          <w:p w14:paraId="1A3B6A3C" w14:textId="77777777" w:rsidR="00CD0F69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291 960</w:t>
            </w:r>
          </w:p>
          <w:p w14:paraId="74673A76" w14:textId="77777777" w:rsidR="00CD0F69" w:rsidRPr="00CD0F69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12 000</w:t>
            </w:r>
          </w:p>
        </w:tc>
        <w:tc>
          <w:tcPr>
            <w:tcW w:w="2442" w:type="dxa"/>
          </w:tcPr>
          <w:p w14:paraId="373AC9B0" w14:textId="77777777" w:rsidR="00CD0F69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202 734</w:t>
            </w:r>
          </w:p>
          <w:p w14:paraId="6558327D" w14:textId="77777777" w:rsidR="00CD0F69" w:rsidRPr="00CD0F69" w:rsidRDefault="00CD0F69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</w:t>
            </w:r>
            <w:r w:rsidR="00BD3FBD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6 00</w:t>
            </w:r>
            <w:r w:rsid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0</w:t>
            </w:r>
          </w:p>
        </w:tc>
      </w:tr>
      <w:tr w:rsidR="00CD0F69" w:rsidRPr="00BD3FBD" w14:paraId="4EE75A94" w14:textId="77777777" w:rsidTr="008C5F3E">
        <w:tc>
          <w:tcPr>
            <w:tcW w:w="3969" w:type="dxa"/>
          </w:tcPr>
          <w:p w14:paraId="22D3EC0E" w14:textId="77777777" w:rsidR="00CD0F69" w:rsidRPr="00BD3FBD" w:rsidRDefault="00BD3FBD" w:rsidP="008C5F3E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BD3FBD">
              <w:rPr>
                <w:rFonts w:ascii="Arial Narrow" w:hAnsi="Arial Narrow"/>
                <w:b/>
                <w:sz w:val="24"/>
                <w:szCs w:val="24"/>
                <w:lang w:bidi="ar-MA"/>
              </w:rPr>
              <w:t>= DF après retraitement 2</w:t>
            </w:r>
          </w:p>
        </w:tc>
        <w:tc>
          <w:tcPr>
            <w:tcW w:w="2442" w:type="dxa"/>
          </w:tcPr>
          <w:p w14:paraId="37138C3C" w14:textId="77777777" w:rsidR="00CD0F69" w:rsidRPr="00BD3FBD" w:rsidRDefault="00BD3FBD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303 960</w:t>
            </w:r>
          </w:p>
        </w:tc>
        <w:tc>
          <w:tcPr>
            <w:tcW w:w="2442" w:type="dxa"/>
          </w:tcPr>
          <w:p w14:paraId="03F7A7A7" w14:textId="77777777" w:rsidR="00CD0F69" w:rsidRPr="00BD3FBD" w:rsidRDefault="00BD3FBD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218 734</w:t>
            </w:r>
          </w:p>
        </w:tc>
      </w:tr>
    </w:tbl>
    <w:p w14:paraId="1C8AC05A" w14:textId="77777777" w:rsidR="00B6635A" w:rsidRDefault="00B6635A" w:rsidP="00B6635A">
      <w:pPr>
        <w:jc w:val="both"/>
        <w:rPr>
          <w:rFonts w:ascii="Arial Narrow" w:hAnsi="Arial Narrow"/>
          <w:bCs/>
          <w:sz w:val="24"/>
          <w:szCs w:val="24"/>
          <w:lang w:bidi="ar-MA"/>
        </w:rPr>
      </w:pPr>
    </w:p>
    <w:p w14:paraId="1201F558" w14:textId="77777777" w:rsidR="00B6635A" w:rsidRPr="00CD0F69" w:rsidRDefault="00B6635A" w:rsidP="00B6635A">
      <w:pPr>
        <w:spacing w:line="240" w:lineRule="auto"/>
        <w:jc w:val="both"/>
        <w:rPr>
          <w:rFonts w:ascii="Arial Narrow" w:hAnsi="Arial Narrow"/>
          <w:bCs/>
          <w:sz w:val="24"/>
          <w:szCs w:val="24"/>
          <w:lang w:bidi="ar-MA"/>
        </w:rPr>
      </w:pPr>
      <w:r w:rsidRPr="00CD0F69">
        <w:rPr>
          <w:rFonts w:ascii="Arial Narrow" w:hAnsi="Arial Narrow"/>
          <w:bCs/>
          <w:sz w:val="24"/>
          <w:szCs w:val="24"/>
          <w:lang w:bidi="ar-MA"/>
        </w:rPr>
        <w:t>*</w:t>
      </w:r>
      <w:r w:rsidRPr="0015794A">
        <w:rPr>
          <w:rFonts w:ascii="Arial Narrow" w:hAnsi="Arial Narrow"/>
          <w:b/>
          <w:sz w:val="24"/>
          <w:szCs w:val="24"/>
          <w:lang w:bidi="ar-MA"/>
        </w:rPr>
        <w:t>AI BRUT</w:t>
      </w:r>
      <w:r w:rsidRPr="00CD0F69">
        <w:rPr>
          <w:rFonts w:ascii="Arial Narrow" w:hAnsi="Arial Narrow"/>
          <w:bCs/>
          <w:sz w:val="24"/>
          <w:szCs w:val="24"/>
          <w:lang w:bidi="ar-MA"/>
        </w:rPr>
        <w:t xml:space="preserve"> (N-1) = Total Net des AI au bilan + Cumul des amort.&amp; prov (N-1) (voir Annexe 2) </w:t>
      </w:r>
    </w:p>
    <w:p w14:paraId="702DF0BB" w14:textId="77777777" w:rsidR="00B6635A" w:rsidRPr="00CD0F69" w:rsidRDefault="00B6635A" w:rsidP="00B6635A">
      <w:pPr>
        <w:spacing w:line="240" w:lineRule="auto"/>
        <w:jc w:val="both"/>
        <w:rPr>
          <w:rFonts w:ascii="Arial Narrow" w:hAnsi="Arial Narrow"/>
          <w:bCs/>
          <w:sz w:val="24"/>
          <w:szCs w:val="24"/>
          <w:lang w:bidi="ar-MA"/>
        </w:rPr>
      </w:pPr>
      <w:r w:rsidRPr="00CD0F69">
        <w:rPr>
          <w:rFonts w:ascii="Arial Narrow" w:hAnsi="Arial Narrow"/>
          <w:bCs/>
          <w:sz w:val="24"/>
          <w:szCs w:val="24"/>
          <w:lang w:bidi="ar-MA"/>
        </w:rPr>
        <w:t xml:space="preserve">                        = 347 796 + 190 000 = 537 796</w:t>
      </w:r>
    </w:p>
    <w:p w14:paraId="2D7925E1" w14:textId="77777777" w:rsidR="00B6635A" w:rsidRPr="00CD0F69" w:rsidRDefault="00B6635A" w:rsidP="00B6635A">
      <w:pPr>
        <w:spacing w:line="240" w:lineRule="auto"/>
        <w:jc w:val="both"/>
        <w:rPr>
          <w:rFonts w:ascii="Arial Narrow" w:hAnsi="Arial Narrow"/>
          <w:bCs/>
          <w:sz w:val="24"/>
          <w:szCs w:val="24"/>
          <w:lang w:bidi="ar-MA"/>
        </w:rPr>
      </w:pPr>
      <w:r w:rsidRPr="00CD0F69">
        <w:rPr>
          <w:rFonts w:ascii="Arial Narrow" w:hAnsi="Arial Narrow"/>
          <w:bCs/>
          <w:sz w:val="24"/>
          <w:szCs w:val="24"/>
          <w:lang w:bidi="ar-MA"/>
        </w:rPr>
        <w:t>** Le matériel est acquis Début N-1, l’amortissement théorique devrait commencer à partir de cette date sur une durée théorique de 5 ans. D’où : Dotation théorique aux amortissements = 20000/5, soit 4000 par an</w:t>
      </w:r>
      <w:r w:rsidR="00CD0F69" w:rsidRPr="00CD0F69">
        <w:rPr>
          <w:rFonts w:ascii="Arial Narrow" w:hAnsi="Arial Narrow"/>
          <w:bCs/>
          <w:sz w:val="24"/>
          <w:szCs w:val="24"/>
          <w:lang w:bidi="ar-MA"/>
        </w:rPr>
        <w:t>. Ainsi, le total des amortissements serait de : 4000 à fin N-1 et 8000 fin N (8000 = 4000*2)</w:t>
      </w:r>
    </w:p>
    <w:p w14:paraId="1BAEEA9A" w14:textId="77777777" w:rsidR="00CD0F69" w:rsidRPr="00B6635A" w:rsidRDefault="00CD0F69" w:rsidP="00BD3FBD">
      <w:pPr>
        <w:spacing w:line="240" w:lineRule="auto"/>
        <w:jc w:val="both"/>
        <w:rPr>
          <w:rFonts w:ascii="Arial Narrow" w:hAnsi="Arial Narrow"/>
          <w:bCs/>
          <w:lang w:bidi="ar-MA"/>
        </w:rPr>
      </w:pPr>
      <w:r w:rsidRPr="00CD0F69">
        <w:rPr>
          <w:rFonts w:ascii="Arial Narrow" w:hAnsi="Arial Narrow"/>
          <w:bCs/>
          <w:sz w:val="24"/>
          <w:szCs w:val="24"/>
          <w:lang w:bidi="ar-MA"/>
        </w:rPr>
        <w:t xml:space="preserve">Par conséquent, la valeur nette du matériel loué serait de 12 000 (20000-8000) en N et 16000 (20000-4000) </w:t>
      </w:r>
      <w:r w:rsidRPr="00CD0F69">
        <w:rPr>
          <w:rFonts w:ascii="Arial Narrow" w:hAnsi="Arial Narrow"/>
          <w:bCs/>
          <w:lang w:bidi="ar-MA"/>
        </w:rPr>
        <w:t>en N-1</w:t>
      </w:r>
      <w:r>
        <w:rPr>
          <w:rFonts w:ascii="Arial Narrow" w:hAnsi="Arial Narrow"/>
          <w:bCs/>
          <w:lang w:bidi="ar-MA"/>
        </w:rPr>
        <w:t>.</w:t>
      </w:r>
    </w:p>
    <w:p w14:paraId="206AE2D3" w14:textId="77777777" w:rsidR="00006F78" w:rsidRDefault="007446D8" w:rsidP="005316DF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 xml:space="preserve">Retraitement des ECA </w:t>
      </w:r>
    </w:p>
    <w:p w14:paraId="3F8C7A11" w14:textId="77777777" w:rsidR="0015794A" w:rsidRDefault="0015794A" w:rsidP="0015794A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885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42"/>
        <w:gridCol w:w="2442"/>
      </w:tblGrid>
      <w:tr w:rsidR="007446D8" w:rsidRPr="005316DF" w14:paraId="7EF65745" w14:textId="77777777" w:rsidTr="008C5F3E">
        <w:tc>
          <w:tcPr>
            <w:tcW w:w="3969" w:type="dxa"/>
          </w:tcPr>
          <w:p w14:paraId="0B33A79C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5316DF">
              <w:rPr>
                <w:rFonts w:ascii="Arial Narrow" w:hAnsi="Arial Narrow"/>
                <w:b/>
                <w:sz w:val="24"/>
                <w:szCs w:val="24"/>
                <w:lang w:bidi="ar-MA"/>
              </w:rPr>
              <w:t>Poste</w:t>
            </w:r>
          </w:p>
        </w:tc>
        <w:tc>
          <w:tcPr>
            <w:tcW w:w="2442" w:type="dxa"/>
          </w:tcPr>
          <w:p w14:paraId="57B1BF72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</w:t>
            </w:r>
          </w:p>
        </w:tc>
        <w:tc>
          <w:tcPr>
            <w:tcW w:w="2442" w:type="dxa"/>
          </w:tcPr>
          <w:p w14:paraId="590A65F5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N-1</w:t>
            </w:r>
          </w:p>
        </w:tc>
      </w:tr>
      <w:tr w:rsidR="007446D8" w14:paraId="21F86C22" w14:textId="77777777" w:rsidTr="008C5F3E">
        <w:tc>
          <w:tcPr>
            <w:tcW w:w="3969" w:type="dxa"/>
          </w:tcPr>
          <w:p w14:paraId="4B7EE827" w14:textId="77777777" w:rsidR="007446D8" w:rsidRDefault="007446D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7446D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DF après retraitement 2</w:t>
            </w:r>
          </w:p>
          <w:p w14:paraId="5E9D0432" w14:textId="77777777" w:rsidR="007446D8" w:rsidRPr="007446D8" w:rsidRDefault="007446D8" w:rsidP="007446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ECA </w:t>
            </w:r>
          </w:p>
        </w:tc>
        <w:tc>
          <w:tcPr>
            <w:tcW w:w="2442" w:type="dxa"/>
          </w:tcPr>
          <w:p w14:paraId="48B6DECF" w14:textId="77777777" w:rsidR="007446D8" w:rsidRDefault="007446D8" w:rsidP="007446D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7446D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303 960</w:t>
            </w:r>
          </w:p>
          <w:p w14:paraId="2A8E9393" w14:textId="77777777" w:rsidR="007446D8" w:rsidRPr="007446D8" w:rsidRDefault="007446D8" w:rsidP="007446D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1 350</w:t>
            </w:r>
          </w:p>
        </w:tc>
        <w:tc>
          <w:tcPr>
            <w:tcW w:w="2442" w:type="dxa"/>
          </w:tcPr>
          <w:p w14:paraId="3AC04937" w14:textId="77777777" w:rsidR="007446D8" w:rsidRDefault="007446D8" w:rsidP="007446D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7446D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218 734</w:t>
            </w:r>
          </w:p>
          <w:p w14:paraId="7DC5A283" w14:textId="77777777" w:rsidR="007446D8" w:rsidRPr="007446D8" w:rsidRDefault="007446D8" w:rsidP="007446D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540</w:t>
            </w:r>
          </w:p>
        </w:tc>
      </w:tr>
      <w:tr w:rsidR="00665708" w:rsidRPr="00665708" w14:paraId="5A28D8B6" w14:textId="77777777" w:rsidTr="008C5F3E">
        <w:tc>
          <w:tcPr>
            <w:tcW w:w="3969" w:type="dxa"/>
          </w:tcPr>
          <w:p w14:paraId="52592799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DF après retraitement 3</w:t>
            </w:r>
          </w:p>
        </w:tc>
        <w:tc>
          <w:tcPr>
            <w:tcW w:w="2442" w:type="dxa"/>
          </w:tcPr>
          <w:p w14:paraId="4150EADB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302 610</w:t>
            </w:r>
          </w:p>
        </w:tc>
        <w:tc>
          <w:tcPr>
            <w:tcW w:w="2442" w:type="dxa"/>
          </w:tcPr>
          <w:p w14:paraId="584E97F8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218 194</w:t>
            </w:r>
          </w:p>
        </w:tc>
      </w:tr>
      <w:tr w:rsidR="007446D8" w:rsidRPr="00665708" w14:paraId="44A464EF" w14:textId="77777777" w:rsidTr="008C5F3E">
        <w:tc>
          <w:tcPr>
            <w:tcW w:w="3969" w:type="dxa"/>
          </w:tcPr>
          <w:p w14:paraId="6C0EB33A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ECA (ÉLIMINÉS DU BILAN)</w:t>
            </w:r>
          </w:p>
        </w:tc>
        <w:tc>
          <w:tcPr>
            <w:tcW w:w="2442" w:type="dxa"/>
          </w:tcPr>
          <w:p w14:paraId="0AFEB49B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0</w:t>
            </w:r>
          </w:p>
        </w:tc>
        <w:tc>
          <w:tcPr>
            <w:tcW w:w="2442" w:type="dxa"/>
          </w:tcPr>
          <w:p w14:paraId="68634D96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0</w:t>
            </w:r>
          </w:p>
        </w:tc>
      </w:tr>
    </w:tbl>
    <w:p w14:paraId="71C0FECF" w14:textId="77777777" w:rsidR="007446D8" w:rsidRDefault="007446D8" w:rsidP="007446D8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13FC512D" w14:textId="77777777" w:rsidR="007446D8" w:rsidRDefault="007446D8" w:rsidP="007446D8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Retraitement des ECP</w:t>
      </w:r>
    </w:p>
    <w:p w14:paraId="51C2D622" w14:textId="77777777" w:rsidR="0015794A" w:rsidRDefault="0015794A" w:rsidP="0015794A">
      <w:pPr>
        <w:pStyle w:val="ListParagraph"/>
        <w:ind w:left="162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8853" w:type="dxa"/>
        <w:tblInd w:w="704" w:type="dxa"/>
        <w:tblLook w:val="04A0" w:firstRow="1" w:lastRow="0" w:firstColumn="1" w:lastColumn="0" w:noHBand="0" w:noVBand="1"/>
      </w:tblPr>
      <w:tblGrid>
        <w:gridCol w:w="3969"/>
        <w:gridCol w:w="2442"/>
        <w:gridCol w:w="2442"/>
      </w:tblGrid>
      <w:tr w:rsidR="007446D8" w:rsidRPr="005316DF" w14:paraId="53118728" w14:textId="77777777" w:rsidTr="008C5F3E">
        <w:tc>
          <w:tcPr>
            <w:tcW w:w="3969" w:type="dxa"/>
          </w:tcPr>
          <w:p w14:paraId="3A9DA554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5316DF">
              <w:rPr>
                <w:rFonts w:ascii="Arial Narrow" w:hAnsi="Arial Narrow"/>
                <w:b/>
                <w:sz w:val="24"/>
                <w:szCs w:val="24"/>
                <w:lang w:bidi="ar-MA"/>
              </w:rPr>
              <w:t>Poste</w:t>
            </w:r>
          </w:p>
        </w:tc>
        <w:tc>
          <w:tcPr>
            <w:tcW w:w="2442" w:type="dxa"/>
          </w:tcPr>
          <w:p w14:paraId="4CDC4C39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</w:t>
            </w:r>
          </w:p>
        </w:tc>
        <w:tc>
          <w:tcPr>
            <w:tcW w:w="2442" w:type="dxa"/>
          </w:tcPr>
          <w:p w14:paraId="3A651633" w14:textId="77777777" w:rsidR="007446D8" w:rsidRPr="005316DF" w:rsidRDefault="007446D8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Ex. N-1</w:t>
            </w:r>
          </w:p>
        </w:tc>
      </w:tr>
      <w:tr w:rsidR="007446D8" w14:paraId="0591A80C" w14:textId="77777777" w:rsidTr="008C5F3E">
        <w:tc>
          <w:tcPr>
            <w:tcW w:w="3969" w:type="dxa"/>
          </w:tcPr>
          <w:p w14:paraId="627AE132" w14:textId="77777777" w:rsidR="007446D8" w:rsidRDefault="007446D8" w:rsidP="008C5F3E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Clients &amp; CR (en valeur brute)</w:t>
            </w:r>
          </w:p>
          <w:p w14:paraId="1F1E28F0" w14:textId="77777777" w:rsidR="007446D8" w:rsidRPr="007446D8" w:rsidRDefault="007446D8" w:rsidP="008C5F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ECP </w:t>
            </w:r>
          </w:p>
        </w:tc>
        <w:tc>
          <w:tcPr>
            <w:tcW w:w="2442" w:type="dxa"/>
          </w:tcPr>
          <w:p w14:paraId="631536A2" w14:textId="77777777" w:rsidR="007446D8" w:rsidRPr="007446D8" w:rsidRDefault="007446D8" w:rsidP="007446D8">
            <w:pPr>
              <w:pStyle w:val="ListParagraph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46D8">
              <w:rPr>
                <w:rFonts w:ascii="Calibri" w:eastAsia="Calibri" w:hAnsi="Calibri" w:cs="Times New Roman"/>
                <w:sz w:val="24"/>
                <w:szCs w:val="24"/>
              </w:rPr>
              <w:t>225 720</w:t>
            </w:r>
          </w:p>
          <w:p w14:paraId="3FDDCE93" w14:textId="77777777" w:rsidR="007446D8" w:rsidRPr="007446D8" w:rsidRDefault="007446D8" w:rsidP="007446D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7446D8">
              <w:rPr>
                <w:rFonts w:ascii="Calibri" w:eastAsia="Calibri" w:hAnsi="Calibri" w:cs="Times New Roman"/>
                <w:sz w:val="24"/>
                <w:szCs w:val="24"/>
              </w:rPr>
              <w:t>7 038</w:t>
            </w:r>
          </w:p>
        </w:tc>
        <w:tc>
          <w:tcPr>
            <w:tcW w:w="2442" w:type="dxa"/>
          </w:tcPr>
          <w:p w14:paraId="3B4AC28E" w14:textId="77777777" w:rsidR="007446D8" w:rsidRPr="007446D8" w:rsidRDefault="007446D8" w:rsidP="008C5F3E">
            <w:pPr>
              <w:pStyle w:val="ListParagraph"/>
              <w:ind w:left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46D8">
              <w:rPr>
                <w:rFonts w:ascii="Calibri" w:eastAsia="Calibri" w:hAnsi="Calibri" w:cs="Times New Roman"/>
                <w:sz w:val="24"/>
                <w:szCs w:val="24"/>
              </w:rPr>
              <w:t>296 530*</w:t>
            </w:r>
          </w:p>
          <w:p w14:paraId="3E16A3AB" w14:textId="77777777" w:rsidR="007446D8" w:rsidRPr="007446D8" w:rsidRDefault="007446D8" w:rsidP="007446D8">
            <w:pPr>
              <w:pStyle w:val="ListParagraph"/>
              <w:ind w:left="18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7446D8">
              <w:rPr>
                <w:rFonts w:ascii="Calibri" w:eastAsia="Calibri" w:hAnsi="Calibri" w:cs="Times New Roman"/>
                <w:bCs/>
                <w:sz w:val="24"/>
                <w:szCs w:val="24"/>
              </w:rPr>
              <w:t>3 780</w:t>
            </w:r>
          </w:p>
        </w:tc>
      </w:tr>
      <w:tr w:rsidR="00665708" w:rsidRPr="00665708" w14:paraId="5F74A49F" w14:textId="77777777" w:rsidTr="008C5F3E">
        <w:tc>
          <w:tcPr>
            <w:tcW w:w="3969" w:type="dxa"/>
          </w:tcPr>
          <w:p w14:paraId="3FE88E6E" w14:textId="77777777" w:rsidR="007446D8" w:rsidRPr="00665708" w:rsidRDefault="007446D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Clients &amp; CR après retraitement 4</w:t>
            </w:r>
          </w:p>
        </w:tc>
        <w:tc>
          <w:tcPr>
            <w:tcW w:w="2442" w:type="dxa"/>
          </w:tcPr>
          <w:p w14:paraId="57ACE308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218 682</w:t>
            </w:r>
          </w:p>
        </w:tc>
        <w:tc>
          <w:tcPr>
            <w:tcW w:w="2442" w:type="dxa"/>
          </w:tcPr>
          <w:p w14:paraId="1E8E9847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292 750</w:t>
            </w:r>
          </w:p>
        </w:tc>
      </w:tr>
      <w:tr w:rsidR="00B70767" w:rsidRPr="00B70767" w14:paraId="5851CD31" w14:textId="77777777" w:rsidTr="008C5F3E">
        <w:tc>
          <w:tcPr>
            <w:tcW w:w="3969" w:type="dxa"/>
          </w:tcPr>
          <w:p w14:paraId="18DC56E2" w14:textId="77777777" w:rsidR="007446D8" w:rsidRPr="00B70767" w:rsidRDefault="007446D8" w:rsidP="00B7076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B7076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ECP (ÉLIMINÉS DU BILAN)</w:t>
            </w:r>
          </w:p>
        </w:tc>
        <w:tc>
          <w:tcPr>
            <w:tcW w:w="2442" w:type="dxa"/>
          </w:tcPr>
          <w:p w14:paraId="57FDDDE3" w14:textId="77777777" w:rsidR="007446D8" w:rsidRPr="00B70767" w:rsidRDefault="007446D8" w:rsidP="00B7076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B7076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0</w:t>
            </w:r>
          </w:p>
        </w:tc>
        <w:tc>
          <w:tcPr>
            <w:tcW w:w="2442" w:type="dxa"/>
          </w:tcPr>
          <w:p w14:paraId="413639BD" w14:textId="77777777" w:rsidR="007446D8" w:rsidRPr="00B70767" w:rsidRDefault="007446D8" w:rsidP="00B7076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B7076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0</w:t>
            </w:r>
          </w:p>
        </w:tc>
      </w:tr>
    </w:tbl>
    <w:p w14:paraId="5539C038" w14:textId="77777777" w:rsidR="007446D8" w:rsidRDefault="007446D8" w:rsidP="007446D8">
      <w:pPr>
        <w:pStyle w:val="ListParagraph"/>
        <w:ind w:left="1620"/>
        <w:jc w:val="both"/>
        <w:rPr>
          <w:rFonts w:ascii="Arial Narrow" w:hAnsi="Arial Narrow"/>
          <w:b/>
          <w:i/>
          <w:iCs/>
          <w:sz w:val="24"/>
          <w:szCs w:val="24"/>
          <w:lang w:bidi="ar-MA"/>
        </w:rPr>
      </w:pPr>
      <w:r w:rsidRPr="007446D8">
        <w:rPr>
          <w:rFonts w:ascii="Arial Narrow" w:hAnsi="Arial Narrow"/>
          <w:b/>
          <w:i/>
          <w:iCs/>
          <w:sz w:val="24"/>
          <w:szCs w:val="24"/>
          <w:lang w:bidi="ar-MA"/>
        </w:rPr>
        <w:t>*</w:t>
      </w:r>
      <w:r>
        <w:rPr>
          <w:rFonts w:ascii="Arial Narrow" w:hAnsi="Arial Narrow"/>
          <w:b/>
          <w:i/>
          <w:iCs/>
          <w:sz w:val="24"/>
          <w:szCs w:val="24"/>
          <w:lang w:bidi="ar-MA"/>
        </w:rPr>
        <w:t>271530+25000</w:t>
      </w:r>
    </w:p>
    <w:p w14:paraId="23900202" w14:textId="77777777" w:rsidR="007446D8" w:rsidRPr="007446D8" w:rsidRDefault="007446D8" w:rsidP="007446D8">
      <w:pPr>
        <w:pStyle w:val="ListParagraph"/>
        <w:ind w:left="1620"/>
        <w:jc w:val="both"/>
        <w:rPr>
          <w:rFonts w:ascii="Arial Narrow" w:hAnsi="Arial Narrow"/>
          <w:b/>
          <w:i/>
          <w:iCs/>
          <w:sz w:val="24"/>
          <w:szCs w:val="24"/>
          <w:lang w:bidi="ar-MA"/>
        </w:rPr>
      </w:pPr>
    </w:p>
    <w:p w14:paraId="66A9BC26" w14:textId="77777777" w:rsidR="005316DF" w:rsidRDefault="005316DF" w:rsidP="005316DF">
      <w:pPr>
        <w:pStyle w:val="ListParagraph"/>
        <w:numPr>
          <w:ilvl w:val="1"/>
          <w:numId w:val="4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BILAN FONCTIONNEL RÉSUMÉ</w:t>
      </w:r>
    </w:p>
    <w:p w14:paraId="18A3EB34" w14:textId="77777777" w:rsidR="00AB55F6" w:rsidRDefault="00AB55F6" w:rsidP="00AB55F6">
      <w:pPr>
        <w:pStyle w:val="ListParagraph"/>
        <w:ind w:left="90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9023" w:type="dxa"/>
        <w:tblInd w:w="636" w:type="dxa"/>
        <w:tblLook w:val="04A0" w:firstRow="1" w:lastRow="0" w:firstColumn="1" w:lastColumn="0" w:noHBand="0" w:noVBand="1"/>
      </w:tblPr>
      <w:tblGrid>
        <w:gridCol w:w="2032"/>
        <w:gridCol w:w="1287"/>
        <w:gridCol w:w="1286"/>
        <w:gridCol w:w="1842"/>
        <w:gridCol w:w="1288"/>
        <w:gridCol w:w="1288"/>
      </w:tblGrid>
      <w:tr w:rsidR="00AB55F6" w:rsidRPr="00665708" w14:paraId="356815DF" w14:textId="77777777" w:rsidTr="00AB55F6">
        <w:tc>
          <w:tcPr>
            <w:tcW w:w="2032" w:type="dxa"/>
          </w:tcPr>
          <w:p w14:paraId="6382E4DB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sz w:val="24"/>
                <w:szCs w:val="24"/>
                <w:lang w:bidi="ar-MA"/>
              </w:rPr>
              <w:t>EMPLOIS</w:t>
            </w:r>
          </w:p>
        </w:tc>
        <w:tc>
          <w:tcPr>
            <w:tcW w:w="1287" w:type="dxa"/>
          </w:tcPr>
          <w:p w14:paraId="2F92A3E4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</w:t>
            </w:r>
          </w:p>
        </w:tc>
        <w:tc>
          <w:tcPr>
            <w:tcW w:w="1286" w:type="dxa"/>
          </w:tcPr>
          <w:p w14:paraId="27A61EBF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N-1</w:t>
            </w:r>
          </w:p>
        </w:tc>
        <w:tc>
          <w:tcPr>
            <w:tcW w:w="1842" w:type="dxa"/>
          </w:tcPr>
          <w:p w14:paraId="2AF652B7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RESSOURCES</w:t>
            </w:r>
          </w:p>
        </w:tc>
        <w:tc>
          <w:tcPr>
            <w:tcW w:w="1288" w:type="dxa"/>
          </w:tcPr>
          <w:p w14:paraId="46CFFB57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</w:t>
            </w:r>
          </w:p>
        </w:tc>
        <w:tc>
          <w:tcPr>
            <w:tcW w:w="1288" w:type="dxa"/>
          </w:tcPr>
          <w:p w14:paraId="33EA0FAC" w14:textId="77777777" w:rsidR="007446D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N-1</w:t>
            </w:r>
          </w:p>
        </w:tc>
      </w:tr>
      <w:tr w:rsidR="00AB55F6" w:rsidRPr="00665708" w14:paraId="3E0046E8" w14:textId="77777777" w:rsidTr="00AB55F6">
        <w:tc>
          <w:tcPr>
            <w:tcW w:w="2032" w:type="dxa"/>
          </w:tcPr>
          <w:p w14:paraId="751BE46D" w14:textId="77777777" w:rsidR="007446D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AI</w:t>
            </w:r>
          </w:p>
          <w:p w14:paraId="4A171053" w14:textId="77777777" w:rsid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ACE</w:t>
            </w:r>
          </w:p>
          <w:p w14:paraId="71DA1B30" w14:textId="77777777" w:rsid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ACHE</w:t>
            </w:r>
          </w:p>
          <w:p w14:paraId="5751F4E0" w14:textId="77777777" w:rsidR="00665708" w:rsidRP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TA</w:t>
            </w:r>
          </w:p>
        </w:tc>
        <w:tc>
          <w:tcPr>
            <w:tcW w:w="1287" w:type="dxa"/>
          </w:tcPr>
          <w:p w14:paraId="7E2C19B3" w14:textId="77777777" w:rsidR="007446D8" w:rsidRPr="00AB55F6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655 331</w:t>
            </w:r>
          </w:p>
          <w:p w14:paraId="7CE2F08B" w14:textId="77777777" w:rsidR="00665708" w:rsidRPr="00AB55F6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311 931</w:t>
            </w:r>
          </w:p>
          <w:p w14:paraId="293302E7" w14:textId="77777777" w:rsidR="000F02FE" w:rsidRPr="00AB55F6" w:rsidRDefault="000F02F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172 584</w:t>
            </w:r>
          </w:p>
          <w:p w14:paraId="25031BE1" w14:textId="77777777" w:rsidR="000F02FE" w:rsidRPr="00665708" w:rsidRDefault="000F02F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Calibri" w:eastAsia="Calibri" w:hAnsi="Calibri" w:cs="Times New Roman"/>
                <w:sz w:val="24"/>
                <w:szCs w:val="24"/>
              </w:rPr>
              <w:t>11 412</w:t>
            </w:r>
          </w:p>
        </w:tc>
        <w:tc>
          <w:tcPr>
            <w:tcW w:w="1286" w:type="dxa"/>
          </w:tcPr>
          <w:p w14:paraId="035156EA" w14:textId="77777777" w:rsidR="007446D8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557 796</w:t>
            </w:r>
          </w:p>
          <w:p w14:paraId="6280101E" w14:textId="77777777" w:rsidR="00665708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391 616</w:t>
            </w:r>
          </w:p>
          <w:p w14:paraId="65F7492F" w14:textId="77777777" w:rsidR="000F02FE" w:rsidRDefault="000F02F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63 918</w:t>
            </w:r>
          </w:p>
          <w:p w14:paraId="5ABF6B56" w14:textId="77777777" w:rsidR="000F02FE" w:rsidRPr="00665708" w:rsidRDefault="000F02F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7 326</w:t>
            </w:r>
          </w:p>
        </w:tc>
        <w:tc>
          <w:tcPr>
            <w:tcW w:w="1842" w:type="dxa"/>
          </w:tcPr>
          <w:p w14:paraId="7C85A538" w14:textId="77777777" w:rsidR="007446D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FP</w:t>
            </w:r>
          </w:p>
          <w:p w14:paraId="2E205386" w14:textId="77777777" w:rsid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PCE</w:t>
            </w:r>
          </w:p>
          <w:p w14:paraId="29311106" w14:textId="77777777" w:rsid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PCHE</w:t>
            </w:r>
          </w:p>
          <w:p w14:paraId="5A66E8BF" w14:textId="77777777" w:rsidR="00665708" w:rsidRPr="00665708" w:rsidRDefault="00665708" w:rsidP="007446D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TP</w:t>
            </w:r>
          </w:p>
        </w:tc>
        <w:tc>
          <w:tcPr>
            <w:tcW w:w="1288" w:type="dxa"/>
          </w:tcPr>
          <w:p w14:paraId="38FBD1DC" w14:textId="77777777" w:rsidR="007446D8" w:rsidRPr="00AB55F6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988 799</w:t>
            </w:r>
          </w:p>
          <w:p w14:paraId="2FAEC308" w14:textId="77777777" w:rsidR="000C767E" w:rsidRPr="00AB55F6" w:rsidRDefault="000C767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145 953</w:t>
            </w:r>
          </w:p>
          <w:p w14:paraId="5E7CE923" w14:textId="77777777" w:rsidR="000C767E" w:rsidRPr="00AB55F6" w:rsidRDefault="000C767E" w:rsidP="00665708">
            <w:pPr>
              <w:pStyle w:val="ListParagraph"/>
              <w:ind w:left="0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55F6">
              <w:rPr>
                <w:rFonts w:ascii="Calibri" w:eastAsia="Calibri" w:hAnsi="Calibri" w:cs="Times New Roman"/>
                <w:sz w:val="24"/>
                <w:szCs w:val="24"/>
              </w:rPr>
              <w:t>12 717</w:t>
            </w:r>
          </w:p>
          <w:p w14:paraId="7908DEBE" w14:textId="77777777" w:rsidR="000C767E" w:rsidRPr="00AB55F6" w:rsidRDefault="000C767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Calibri" w:eastAsia="Calibri" w:hAnsi="Calibri" w:cs="Times New Roman"/>
                <w:sz w:val="24"/>
                <w:szCs w:val="24"/>
              </w:rPr>
              <w:t>3 789</w:t>
            </w:r>
          </w:p>
          <w:p w14:paraId="645628F7" w14:textId="77777777" w:rsidR="000C767E" w:rsidRPr="00AB55F6" w:rsidRDefault="000C767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288" w:type="dxa"/>
          </w:tcPr>
          <w:p w14:paraId="586E7501" w14:textId="77777777" w:rsidR="007446D8" w:rsidRPr="00AB55F6" w:rsidRDefault="00665708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84</w:t>
            </w:r>
            <w:r w:rsidR="00AB55F6"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</w:t>
            </w: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986</w:t>
            </w:r>
          </w:p>
          <w:p w14:paraId="208B8912" w14:textId="77777777" w:rsidR="001C735E" w:rsidRPr="00AB55F6" w:rsidRDefault="001C735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157 581</w:t>
            </w:r>
          </w:p>
          <w:p w14:paraId="24164BFC" w14:textId="77777777" w:rsidR="001C735E" w:rsidRPr="00AB55F6" w:rsidRDefault="001C735E" w:rsidP="00665708">
            <w:pPr>
              <w:pStyle w:val="ListParagraph"/>
              <w:ind w:left="0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55F6">
              <w:rPr>
                <w:rFonts w:ascii="Calibri" w:eastAsia="Calibri" w:hAnsi="Calibri" w:cs="Times New Roman"/>
                <w:sz w:val="24"/>
                <w:szCs w:val="24"/>
              </w:rPr>
              <w:t>12 393</w:t>
            </w:r>
          </w:p>
          <w:p w14:paraId="066DD13A" w14:textId="77777777" w:rsidR="001C735E" w:rsidRPr="00AB55F6" w:rsidRDefault="001C735E" w:rsidP="00665708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Calibri" w:eastAsia="Calibri" w:hAnsi="Calibri" w:cs="Times New Roman"/>
                <w:sz w:val="24"/>
                <w:szCs w:val="24"/>
              </w:rPr>
              <w:t>6 696</w:t>
            </w:r>
          </w:p>
        </w:tc>
      </w:tr>
      <w:tr w:rsidR="00AB55F6" w:rsidRPr="00665708" w14:paraId="186F26D0" w14:textId="77777777" w:rsidTr="00AB55F6">
        <w:tc>
          <w:tcPr>
            <w:tcW w:w="2032" w:type="dxa"/>
          </w:tcPr>
          <w:p w14:paraId="2BAD0BE6" w14:textId="77777777" w:rsidR="0066570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sz w:val="24"/>
                <w:szCs w:val="24"/>
                <w:lang w:bidi="ar-MA"/>
              </w:rPr>
              <w:t>TOTAL E</w:t>
            </w:r>
          </w:p>
        </w:tc>
        <w:tc>
          <w:tcPr>
            <w:tcW w:w="1287" w:type="dxa"/>
          </w:tcPr>
          <w:p w14:paraId="28AE3353" w14:textId="77777777" w:rsidR="00665708" w:rsidRPr="00665708" w:rsidRDefault="001C735E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1 151 258</w:t>
            </w:r>
          </w:p>
        </w:tc>
        <w:tc>
          <w:tcPr>
            <w:tcW w:w="1286" w:type="dxa"/>
          </w:tcPr>
          <w:p w14:paraId="3DF3B68B" w14:textId="77777777" w:rsidR="00665708" w:rsidRPr="00665708" w:rsidRDefault="001C735E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1 0</w:t>
            </w:r>
            <w:r w:rsidR="00AB55F6">
              <w:rPr>
                <w:rFonts w:ascii="Arial Narrow" w:hAnsi="Arial Narrow"/>
                <w:b/>
                <w:sz w:val="24"/>
                <w:szCs w:val="24"/>
                <w:lang w:bidi="ar-MA"/>
              </w:rPr>
              <w:t>20</w:t>
            </w: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 xml:space="preserve"> 656</w:t>
            </w:r>
          </w:p>
        </w:tc>
        <w:tc>
          <w:tcPr>
            <w:tcW w:w="1842" w:type="dxa"/>
          </w:tcPr>
          <w:p w14:paraId="49AEBF99" w14:textId="77777777" w:rsidR="00665708" w:rsidRPr="00665708" w:rsidRDefault="00665708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/>
                <w:sz w:val="24"/>
                <w:szCs w:val="24"/>
                <w:lang w:bidi="ar-MA"/>
              </w:rPr>
              <w:t>TOTAL R</w:t>
            </w:r>
          </w:p>
        </w:tc>
        <w:tc>
          <w:tcPr>
            <w:tcW w:w="1288" w:type="dxa"/>
          </w:tcPr>
          <w:p w14:paraId="4FF926E6" w14:textId="77777777" w:rsidR="00665708" w:rsidRPr="00665708" w:rsidRDefault="001C735E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1 151 258</w:t>
            </w:r>
          </w:p>
        </w:tc>
        <w:tc>
          <w:tcPr>
            <w:tcW w:w="1288" w:type="dxa"/>
          </w:tcPr>
          <w:p w14:paraId="245628FD" w14:textId="77777777" w:rsidR="00665708" w:rsidRPr="00665708" w:rsidRDefault="001C735E" w:rsidP="0066570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1 0</w:t>
            </w:r>
            <w:r w:rsidR="00AB55F6">
              <w:rPr>
                <w:rFonts w:ascii="Arial Narrow" w:hAnsi="Arial Narrow"/>
                <w:b/>
                <w:sz w:val="24"/>
                <w:szCs w:val="24"/>
                <w:lang w:bidi="ar-MA"/>
              </w:rPr>
              <w:t>20</w:t>
            </w: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 xml:space="preserve"> 656</w:t>
            </w:r>
          </w:p>
        </w:tc>
      </w:tr>
    </w:tbl>
    <w:p w14:paraId="7B30B62D" w14:textId="77777777" w:rsidR="007446D8" w:rsidRDefault="007446D8" w:rsidP="007446D8">
      <w:pPr>
        <w:pStyle w:val="ListParagraph"/>
        <w:ind w:left="90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16C9DA88" w14:textId="77777777" w:rsidR="005316DF" w:rsidRDefault="00AB55F6" w:rsidP="005316DF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ÉVOLUTION DE L’ÉQUILIBRE FONCTIONNEL</w:t>
      </w:r>
    </w:p>
    <w:p w14:paraId="58D14263" w14:textId="77777777" w:rsidR="0015794A" w:rsidRDefault="0015794A" w:rsidP="0015794A">
      <w:pPr>
        <w:pStyle w:val="ListParagraph"/>
        <w:ind w:left="18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tbl>
      <w:tblPr>
        <w:tblStyle w:val="TableGrid"/>
        <w:tblW w:w="9128" w:type="dxa"/>
        <w:tblInd w:w="-61" w:type="dxa"/>
        <w:tblLook w:val="04A0" w:firstRow="1" w:lastRow="0" w:firstColumn="1" w:lastColumn="0" w:noHBand="0" w:noVBand="1"/>
      </w:tblPr>
      <w:tblGrid>
        <w:gridCol w:w="2291"/>
        <w:gridCol w:w="1122"/>
        <w:gridCol w:w="1126"/>
        <w:gridCol w:w="4589"/>
      </w:tblGrid>
      <w:tr w:rsidR="00062B5F" w:rsidRPr="00AB55F6" w14:paraId="4D1347BC" w14:textId="77777777" w:rsidTr="00062B5F">
        <w:tc>
          <w:tcPr>
            <w:tcW w:w="2291" w:type="dxa"/>
          </w:tcPr>
          <w:p w14:paraId="6EECA588" w14:textId="77777777" w:rsidR="00AB55F6" w:rsidRPr="00AB55F6" w:rsidRDefault="00AB55F6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/>
                <w:sz w:val="24"/>
                <w:szCs w:val="24"/>
                <w:lang w:bidi="ar-MA"/>
              </w:rPr>
              <w:t>INDICATEURS</w:t>
            </w:r>
          </w:p>
        </w:tc>
        <w:tc>
          <w:tcPr>
            <w:tcW w:w="1122" w:type="dxa"/>
          </w:tcPr>
          <w:p w14:paraId="07973CE2" w14:textId="77777777" w:rsidR="00AB55F6" w:rsidRPr="00AB55F6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</w:t>
            </w:r>
          </w:p>
        </w:tc>
        <w:tc>
          <w:tcPr>
            <w:tcW w:w="1126" w:type="dxa"/>
          </w:tcPr>
          <w:p w14:paraId="500761EC" w14:textId="77777777" w:rsidR="00AB55F6" w:rsidRPr="00AB55F6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N-1</w:t>
            </w:r>
          </w:p>
        </w:tc>
        <w:tc>
          <w:tcPr>
            <w:tcW w:w="4589" w:type="dxa"/>
          </w:tcPr>
          <w:p w14:paraId="464480F0" w14:textId="77777777" w:rsidR="00AB55F6" w:rsidRPr="00AB55F6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OBSERVATIONS</w:t>
            </w:r>
          </w:p>
        </w:tc>
      </w:tr>
      <w:tr w:rsidR="00062B5F" w:rsidRPr="00AB55F6" w14:paraId="701010E2" w14:textId="77777777" w:rsidTr="00062B5F">
        <w:tc>
          <w:tcPr>
            <w:tcW w:w="2291" w:type="dxa"/>
          </w:tcPr>
          <w:p w14:paraId="77B3DB40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            FP</w:t>
            </w:r>
          </w:p>
        </w:tc>
        <w:tc>
          <w:tcPr>
            <w:tcW w:w="1122" w:type="dxa"/>
          </w:tcPr>
          <w:p w14:paraId="49EF0BED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988 799</w:t>
            </w:r>
          </w:p>
          <w:p w14:paraId="72A96FAA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692DD487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843 986</w:t>
            </w:r>
          </w:p>
          <w:p w14:paraId="1E3F1DFB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4589" w:type="dxa"/>
            <w:vMerge w:val="restart"/>
          </w:tcPr>
          <w:p w14:paraId="766DDEFA" w14:textId="77777777" w:rsidR="007306B7" w:rsidRPr="00AB55F6" w:rsidRDefault="00062B5F" w:rsidP="001A559B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Le FRF a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ffiche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une 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hausse significative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(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+1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6,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5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%) en raison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de l’augmentation sensible des FP (+17,16%) qui a permis une large couverture 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de l’effort considérable d’investissement consenti en N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(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l’AI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a été augmenté de près de 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17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,4</w:t>
            </w:r>
            <w:r w:rsidR="00B70767">
              <w:rPr>
                <w:rFonts w:ascii="Arial Narrow" w:hAnsi="Arial Narrow"/>
                <w:bCs/>
                <w:sz w:val="24"/>
                <w:szCs w:val="24"/>
                <w:lang w:bidi="ar-MA"/>
              </w:rPr>
              <w:t>9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%)</w:t>
            </w:r>
          </w:p>
        </w:tc>
      </w:tr>
      <w:tr w:rsidR="00062B5F" w:rsidRPr="00AB55F6" w14:paraId="40C6FE7E" w14:textId="77777777" w:rsidTr="00062B5F">
        <w:tc>
          <w:tcPr>
            <w:tcW w:w="2291" w:type="dxa"/>
          </w:tcPr>
          <w:p w14:paraId="336495E1" w14:textId="77777777" w:rsidR="007306B7" w:rsidRPr="00AB55F6" w:rsidRDefault="007306B7" w:rsidP="001579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AI</w:t>
            </w:r>
          </w:p>
        </w:tc>
        <w:tc>
          <w:tcPr>
            <w:tcW w:w="1122" w:type="dxa"/>
          </w:tcPr>
          <w:p w14:paraId="34D6A23E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655 331</w:t>
            </w:r>
          </w:p>
          <w:p w14:paraId="291B05A2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0CB3DAEA" w14:textId="77777777" w:rsidR="00B70767" w:rsidRDefault="00B70767" w:rsidP="00B70767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66570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557 796</w:t>
            </w:r>
          </w:p>
          <w:p w14:paraId="6AE20C49" w14:textId="77777777" w:rsidR="007306B7" w:rsidRPr="00AB55F6" w:rsidRDefault="007306B7" w:rsidP="00B70767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4589" w:type="dxa"/>
            <w:vMerge/>
          </w:tcPr>
          <w:p w14:paraId="7CFE3F15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</w:tr>
      <w:tr w:rsidR="00062B5F" w:rsidRPr="0015794A" w14:paraId="1565345A" w14:textId="77777777" w:rsidTr="00062B5F">
        <w:tc>
          <w:tcPr>
            <w:tcW w:w="2291" w:type="dxa"/>
          </w:tcPr>
          <w:p w14:paraId="2D1DF6F9" w14:textId="77777777" w:rsidR="007306B7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FRF</w:t>
            </w:r>
          </w:p>
        </w:tc>
        <w:tc>
          <w:tcPr>
            <w:tcW w:w="1122" w:type="dxa"/>
          </w:tcPr>
          <w:p w14:paraId="71988812" w14:textId="77777777" w:rsidR="007306B7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333 468</w:t>
            </w:r>
          </w:p>
        </w:tc>
        <w:tc>
          <w:tcPr>
            <w:tcW w:w="1126" w:type="dxa"/>
          </w:tcPr>
          <w:p w14:paraId="03A8FDAC" w14:textId="77777777" w:rsidR="007306B7" w:rsidRPr="007306B7" w:rsidRDefault="00B7076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286 190</w:t>
            </w:r>
          </w:p>
        </w:tc>
        <w:tc>
          <w:tcPr>
            <w:tcW w:w="4589" w:type="dxa"/>
            <w:vMerge/>
          </w:tcPr>
          <w:p w14:paraId="05186EF4" w14:textId="77777777" w:rsidR="007306B7" w:rsidRPr="0015794A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</w:p>
        </w:tc>
      </w:tr>
      <w:tr w:rsidR="00062B5F" w:rsidRPr="00AB55F6" w14:paraId="217910A9" w14:textId="77777777" w:rsidTr="00062B5F">
        <w:tc>
          <w:tcPr>
            <w:tcW w:w="2291" w:type="dxa"/>
          </w:tcPr>
          <w:p w14:paraId="66960C87" w14:textId="77777777" w:rsidR="007306B7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           ACE</w:t>
            </w:r>
          </w:p>
        </w:tc>
        <w:tc>
          <w:tcPr>
            <w:tcW w:w="1122" w:type="dxa"/>
          </w:tcPr>
          <w:p w14:paraId="256B7AD9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311 931</w:t>
            </w:r>
          </w:p>
          <w:p w14:paraId="2754AE93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76BA0BC6" w14:textId="77777777" w:rsidR="007306B7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391 616</w:t>
            </w:r>
          </w:p>
          <w:p w14:paraId="5A62AAFB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4589" w:type="dxa"/>
            <w:vMerge w:val="restart"/>
          </w:tcPr>
          <w:p w14:paraId="1646495C" w14:textId="77777777" w:rsidR="007306B7" w:rsidRPr="00AB55F6" w:rsidRDefault="00062B5F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Baisse significative du BFRE (-29%) due essentiellement à la réduction notoire des actifs d’exploitation. Ce qui peut dénoter d’une meilleure gestion des stocks et des créances d’exploitat</w:t>
            </w:r>
            <w:r w:rsidR="00AC493A">
              <w:rPr>
                <w:rFonts w:ascii="Arial Narrow" w:hAnsi="Arial Narrow"/>
                <w:bCs/>
                <w:sz w:val="24"/>
                <w:szCs w:val="24"/>
                <w:lang w:bidi="ar-MA"/>
              </w:rPr>
              <w:t>ion.</w:t>
            </w:r>
          </w:p>
        </w:tc>
      </w:tr>
      <w:tr w:rsidR="00062B5F" w:rsidRPr="00AB55F6" w14:paraId="7C8640FE" w14:textId="77777777" w:rsidTr="00062B5F">
        <w:tc>
          <w:tcPr>
            <w:tcW w:w="2291" w:type="dxa"/>
          </w:tcPr>
          <w:p w14:paraId="3C80ECC0" w14:textId="77777777" w:rsidR="007306B7" w:rsidRDefault="007306B7" w:rsidP="001579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PCE</w:t>
            </w:r>
          </w:p>
        </w:tc>
        <w:tc>
          <w:tcPr>
            <w:tcW w:w="1122" w:type="dxa"/>
          </w:tcPr>
          <w:p w14:paraId="390754EC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145 953</w:t>
            </w:r>
          </w:p>
          <w:p w14:paraId="6951AD09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7D682129" w14:textId="77777777" w:rsidR="007306B7" w:rsidRPr="00AB55F6" w:rsidRDefault="007306B7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157 581</w:t>
            </w:r>
          </w:p>
          <w:p w14:paraId="1ECD1B81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4589" w:type="dxa"/>
            <w:vMerge/>
          </w:tcPr>
          <w:p w14:paraId="3DA4F636" w14:textId="77777777" w:rsidR="007306B7" w:rsidRPr="00AB55F6" w:rsidRDefault="007306B7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</w:tr>
      <w:tr w:rsidR="00062B5F" w:rsidRPr="0015794A" w14:paraId="6CC74F94" w14:textId="77777777" w:rsidTr="00062B5F">
        <w:tc>
          <w:tcPr>
            <w:tcW w:w="2291" w:type="dxa"/>
          </w:tcPr>
          <w:p w14:paraId="45784623" w14:textId="77777777" w:rsidR="007306B7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BFRE</w:t>
            </w:r>
          </w:p>
        </w:tc>
        <w:tc>
          <w:tcPr>
            <w:tcW w:w="1122" w:type="dxa"/>
          </w:tcPr>
          <w:p w14:paraId="32277BEA" w14:textId="77777777" w:rsidR="007306B7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165 978</w:t>
            </w:r>
          </w:p>
        </w:tc>
        <w:tc>
          <w:tcPr>
            <w:tcW w:w="1126" w:type="dxa"/>
          </w:tcPr>
          <w:p w14:paraId="2FC999A0" w14:textId="77777777" w:rsidR="007306B7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234 035</w:t>
            </w:r>
          </w:p>
        </w:tc>
        <w:tc>
          <w:tcPr>
            <w:tcW w:w="4589" w:type="dxa"/>
            <w:vMerge/>
          </w:tcPr>
          <w:p w14:paraId="64174BE4" w14:textId="77777777" w:rsidR="007306B7" w:rsidRPr="0015794A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</w:p>
        </w:tc>
      </w:tr>
      <w:tr w:rsidR="00062B5F" w:rsidRPr="0015794A" w14:paraId="4B910CB7" w14:textId="77777777" w:rsidTr="00062B5F">
        <w:tc>
          <w:tcPr>
            <w:tcW w:w="2291" w:type="dxa"/>
          </w:tcPr>
          <w:p w14:paraId="3544D43B" w14:textId="77777777" w:rsidR="0015794A" w:rsidRPr="007306B7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ÉQU. STRUCTUREL</w:t>
            </w:r>
          </w:p>
        </w:tc>
        <w:tc>
          <w:tcPr>
            <w:tcW w:w="1122" w:type="dxa"/>
          </w:tcPr>
          <w:p w14:paraId="2C8EB1D4" w14:textId="77777777" w:rsidR="0015794A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167 490</w:t>
            </w:r>
          </w:p>
        </w:tc>
        <w:tc>
          <w:tcPr>
            <w:tcW w:w="1126" w:type="dxa"/>
          </w:tcPr>
          <w:p w14:paraId="7948D60C" w14:textId="77777777" w:rsidR="0015794A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218 581</w:t>
            </w:r>
          </w:p>
        </w:tc>
        <w:tc>
          <w:tcPr>
            <w:tcW w:w="4589" w:type="dxa"/>
          </w:tcPr>
          <w:p w14:paraId="7A4887DC" w14:textId="77777777" w:rsidR="0015794A" w:rsidRPr="00062B5F" w:rsidRDefault="00062B5F" w:rsidP="00062B5F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062B5F">
              <w:rPr>
                <w:rFonts w:ascii="Arial Narrow" w:hAnsi="Arial Narrow"/>
                <w:bCs/>
                <w:sz w:val="24"/>
                <w:szCs w:val="24"/>
                <w:lang w:bidi="ar-MA"/>
              </w:rPr>
              <w:t>É</w:t>
            </w:r>
            <w:r w:rsidR="007306B7" w:rsidRPr="00062B5F">
              <w:rPr>
                <w:rFonts w:ascii="Arial Narrow" w:hAnsi="Arial Narrow"/>
                <w:bCs/>
                <w:sz w:val="24"/>
                <w:szCs w:val="24"/>
                <w:lang w:bidi="ar-MA"/>
              </w:rPr>
              <w:t>quilibre stru</w:t>
            </w:r>
            <w:r w:rsidRPr="00062B5F">
              <w:rPr>
                <w:rFonts w:ascii="Arial Narrow" w:hAnsi="Arial Narrow"/>
                <w:bCs/>
                <w:sz w:val="24"/>
                <w:szCs w:val="24"/>
                <w:lang w:bidi="ar-MA"/>
              </w:rPr>
              <w:t>cturel assuré mais en baisse significative</w:t>
            </w:r>
          </w:p>
        </w:tc>
      </w:tr>
      <w:tr w:rsidR="00AC493A" w:rsidRPr="00AB55F6" w14:paraId="7FBA6536" w14:textId="77777777" w:rsidTr="00062B5F">
        <w:tc>
          <w:tcPr>
            <w:tcW w:w="2291" w:type="dxa"/>
          </w:tcPr>
          <w:p w14:paraId="16A1A3D2" w14:textId="77777777" w:rsidR="00AC493A" w:rsidRDefault="00AC493A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           ACHE</w:t>
            </w:r>
          </w:p>
        </w:tc>
        <w:tc>
          <w:tcPr>
            <w:tcW w:w="1122" w:type="dxa"/>
          </w:tcPr>
          <w:p w14:paraId="521672E0" w14:textId="77777777" w:rsidR="00AC493A" w:rsidRPr="00AB55F6" w:rsidRDefault="00AC493A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AB55F6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172 584</w:t>
            </w:r>
          </w:p>
          <w:p w14:paraId="4241CF12" w14:textId="77777777" w:rsidR="00AC493A" w:rsidRPr="00AB55F6" w:rsidRDefault="00AC493A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71B1BB41" w14:textId="77777777" w:rsidR="00AC493A" w:rsidRDefault="00AC493A" w:rsidP="0015794A">
            <w:pPr>
              <w:pStyle w:val="ListParagraph"/>
              <w:ind w:left="0"/>
              <w:jc w:val="right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63 918</w:t>
            </w:r>
          </w:p>
          <w:p w14:paraId="4A69A506" w14:textId="77777777" w:rsidR="00AC493A" w:rsidRPr="00AB55F6" w:rsidRDefault="00AC493A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  <w:tc>
          <w:tcPr>
            <w:tcW w:w="4589" w:type="dxa"/>
            <w:vMerge w:val="restart"/>
          </w:tcPr>
          <w:p w14:paraId="51ECAD1F" w14:textId="77777777" w:rsidR="00AC493A" w:rsidRPr="00AB55F6" w:rsidRDefault="00AC493A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Très forte hausse du BFRHE (+210%) due à une augmentation vertigineuse des besoins résultant des activités non récurrentes.</w:t>
            </w:r>
          </w:p>
        </w:tc>
      </w:tr>
      <w:tr w:rsidR="00AC493A" w:rsidRPr="00AB55F6" w14:paraId="33ED0392" w14:textId="77777777" w:rsidTr="00062B5F">
        <w:tc>
          <w:tcPr>
            <w:tcW w:w="2291" w:type="dxa"/>
          </w:tcPr>
          <w:p w14:paraId="2CC9B87D" w14:textId="77777777" w:rsidR="00AC493A" w:rsidRDefault="00AC493A" w:rsidP="0015794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PCHE</w:t>
            </w:r>
          </w:p>
        </w:tc>
        <w:tc>
          <w:tcPr>
            <w:tcW w:w="1122" w:type="dxa"/>
          </w:tcPr>
          <w:p w14:paraId="51B74E3A" w14:textId="77777777" w:rsidR="00AC493A" w:rsidRPr="007306B7" w:rsidRDefault="00AC493A" w:rsidP="0015794A">
            <w:pPr>
              <w:pStyle w:val="ListParagraph"/>
              <w:ind w:left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06B7">
              <w:rPr>
                <w:rFonts w:ascii="Arial" w:eastAsia="Calibri" w:hAnsi="Arial" w:cs="Arial"/>
                <w:sz w:val="24"/>
                <w:szCs w:val="24"/>
              </w:rPr>
              <w:t>12 717</w:t>
            </w:r>
          </w:p>
          <w:p w14:paraId="0040F778" w14:textId="77777777" w:rsidR="00AC493A" w:rsidRPr="007306B7" w:rsidRDefault="00AC493A" w:rsidP="00AB55F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4"/>
                <w:szCs w:val="24"/>
                <w:lang w:bidi="ar-MA"/>
              </w:rPr>
            </w:pPr>
          </w:p>
        </w:tc>
        <w:tc>
          <w:tcPr>
            <w:tcW w:w="1126" w:type="dxa"/>
          </w:tcPr>
          <w:p w14:paraId="57625563" w14:textId="77777777" w:rsidR="00AC493A" w:rsidRPr="007306B7" w:rsidRDefault="00AC493A" w:rsidP="0015794A">
            <w:pPr>
              <w:pStyle w:val="ListParagraph"/>
              <w:ind w:left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306B7">
              <w:rPr>
                <w:rFonts w:ascii="Arial" w:eastAsia="Calibri" w:hAnsi="Arial" w:cs="Arial"/>
                <w:sz w:val="24"/>
                <w:szCs w:val="24"/>
              </w:rPr>
              <w:t>12 393</w:t>
            </w:r>
          </w:p>
        </w:tc>
        <w:tc>
          <w:tcPr>
            <w:tcW w:w="4589" w:type="dxa"/>
            <w:vMerge/>
          </w:tcPr>
          <w:p w14:paraId="7272A9E7" w14:textId="77777777" w:rsidR="00AC493A" w:rsidRPr="00AB55F6" w:rsidRDefault="00AC493A" w:rsidP="00AB55F6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</w:tc>
      </w:tr>
      <w:tr w:rsidR="00AC493A" w:rsidRPr="0015794A" w14:paraId="352B0583" w14:textId="77777777" w:rsidTr="00062B5F">
        <w:tc>
          <w:tcPr>
            <w:tcW w:w="2291" w:type="dxa"/>
          </w:tcPr>
          <w:p w14:paraId="26AECD3C" w14:textId="77777777" w:rsidR="00AC493A" w:rsidRPr="007306B7" w:rsidRDefault="00AC493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= BFRHE</w:t>
            </w:r>
          </w:p>
        </w:tc>
        <w:tc>
          <w:tcPr>
            <w:tcW w:w="1122" w:type="dxa"/>
          </w:tcPr>
          <w:p w14:paraId="1B043E6E" w14:textId="77777777" w:rsidR="00AC493A" w:rsidRPr="007306B7" w:rsidRDefault="00AC493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159 867</w:t>
            </w:r>
          </w:p>
        </w:tc>
        <w:tc>
          <w:tcPr>
            <w:tcW w:w="1126" w:type="dxa"/>
          </w:tcPr>
          <w:p w14:paraId="0CDBCE51" w14:textId="77777777" w:rsidR="00AC493A" w:rsidRPr="007306B7" w:rsidRDefault="00AC493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51 525</w:t>
            </w:r>
          </w:p>
        </w:tc>
        <w:tc>
          <w:tcPr>
            <w:tcW w:w="4589" w:type="dxa"/>
            <w:vMerge/>
          </w:tcPr>
          <w:p w14:paraId="6786B06C" w14:textId="77777777" w:rsidR="00AC493A" w:rsidRPr="0015794A" w:rsidRDefault="00AC493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</w:p>
        </w:tc>
      </w:tr>
      <w:tr w:rsidR="00062B5F" w:rsidRPr="0015794A" w14:paraId="3547E211" w14:textId="77777777" w:rsidTr="00062B5F">
        <w:tc>
          <w:tcPr>
            <w:tcW w:w="2291" w:type="dxa"/>
          </w:tcPr>
          <w:p w14:paraId="4E7F4A1B" w14:textId="77777777" w:rsidR="0015794A" w:rsidRPr="007306B7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BFRG</w:t>
            </w:r>
          </w:p>
        </w:tc>
        <w:tc>
          <w:tcPr>
            <w:tcW w:w="1122" w:type="dxa"/>
          </w:tcPr>
          <w:p w14:paraId="044ACDA5" w14:textId="77777777" w:rsidR="0015794A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325 845</w:t>
            </w:r>
          </w:p>
        </w:tc>
        <w:tc>
          <w:tcPr>
            <w:tcW w:w="1126" w:type="dxa"/>
          </w:tcPr>
          <w:p w14:paraId="44BFF2A1" w14:textId="77777777" w:rsidR="0015794A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285 560</w:t>
            </w:r>
          </w:p>
        </w:tc>
        <w:tc>
          <w:tcPr>
            <w:tcW w:w="4589" w:type="dxa"/>
          </w:tcPr>
          <w:p w14:paraId="12CBF377" w14:textId="77777777" w:rsidR="0015794A" w:rsidRPr="00AC493A" w:rsidRDefault="00AC493A" w:rsidP="00AC493A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Le BFRG  affiche un accroissement très sensible (+14%)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essentiellement 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à cause de la forte augmentation des besoins hors-exploitation</w:t>
            </w:r>
          </w:p>
        </w:tc>
      </w:tr>
      <w:tr w:rsidR="00062B5F" w:rsidRPr="0015794A" w14:paraId="594433A6" w14:textId="77777777" w:rsidTr="00062B5F">
        <w:tc>
          <w:tcPr>
            <w:tcW w:w="2291" w:type="dxa"/>
          </w:tcPr>
          <w:p w14:paraId="21B864BE" w14:textId="77777777" w:rsidR="0015794A" w:rsidRPr="007306B7" w:rsidRDefault="0015794A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TN</w:t>
            </w:r>
          </w:p>
        </w:tc>
        <w:tc>
          <w:tcPr>
            <w:tcW w:w="1122" w:type="dxa"/>
          </w:tcPr>
          <w:p w14:paraId="39FD9A33" w14:textId="77777777" w:rsidR="0015794A" w:rsidRPr="007306B7" w:rsidRDefault="007306B7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 w:rsidRPr="007306B7"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7 623</w:t>
            </w:r>
          </w:p>
        </w:tc>
        <w:tc>
          <w:tcPr>
            <w:tcW w:w="1126" w:type="dxa"/>
          </w:tcPr>
          <w:p w14:paraId="511173D0" w14:textId="77777777" w:rsidR="0015794A" w:rsidRPr="007306B7" w:rsidRDefault="001A559B" w:rsidP="0015794A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bidi="ar-MA"/>
              </w:rPr>
              <w:t>630</w:t>
            </w:r>
          </w:p>
        </w:tc>
        <w:tc>
          <w:tcPr>
            <w:tcW w:w="4589" w:type="dxa"/>
          </w:tcPr>
          <w:p w14:paraId="2594D1E0" w14:textId="77777777" w:rsidR="0015794A" w:rsidRPr="00AC493A" w:rsidRDefault="00AC493A" w:rsidP="00AC493A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La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hausse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considérable du FRF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a permis de couvrir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la forte augmentation du BFG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impliquant ainsi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un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niveau important 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des excédents de trésorerie qui ont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enregistré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une très forte hausse </w:t>
            </w:r>
            <w:r w:rsidR="0065208C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entre N et N-1.</w:t>
            </w:r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Ce qui laisse à l’</w:t>
            </w:r>
            <w:proofErr w:type="spellStart"/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>Ese</w:t>
            </w:r>
            <w:proofErr w:type="spellEnd"/>
            <w:r w:rsidR="001A559B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une bonne marge de manœuvre pour la couverture de besoins d’investissement ou d’exploitation futurs</w:t>
            </w:r>
            <w:r w:rsid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. Situation financière globalement confortable.</w:t>
            </w:r>
          </w:p>
        </w:tc>
      </w:tr>
    </w:tbl>
    <w:p w14:paraId="287E46C4" w14:textId="77777777" w:rsidR="00AB55F6" w:rsidRDefault="00AB55F6" w:rsidP="00AB55F6">
      <w:pPr>
        <w:pStyle w:val="ListParagraph"/>
        <w:ind w:left="18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0F6D906B" w14:textId="77777777" w:rsidR="00AB55F6" w:rsidRDefault="00B70767" w:rsidP="005316DF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  <w:r>
        <w:rPr>
          <w:rFonts w:ascii="Arial Narrow" w:hAnsi="Arial Narrow"/>
          <w:b/>
          <w:sz w:val="24"/>
          <w:szCs w:val="24"/>
          <w:u w:val="single"/>
          <w:lang w:bidi="ar-MA"/>
        </w:rPr>
        <w:t>Ratios de structure financière</w:t>
      </w:r>
    </w:p>
    <w:tbl>
      <w:tblPr>
        <w:tblStyle w:val="TableGrid"/>
        <w:tblW w:w="9471" w:type="dxa"/>
        <w:tblInd w:w="-61" w:type="dxa"/>
        <w:tblLook w:val="04A0" w:firstRow="1" w:lastRow="0" w:firstColumn="1" w:lastColumn="0" w:noHBand="0" w:noVBand="1"/>
      </w:tblPr>
      <w:tblGrid>
        <w:gridCol w:w="2167"/>
        <w:gridCol w:w="2099"/>
        <w:gridCol w:w="2099"/>
        <w:gridCol w:w="3106"/>
      </w:tblGrid>
      <w:tr w:rsidR="008C5F3E" w:rsidRPr="00AB55F6" w14:paraId="06A92A56" w14:textId="77777777" w:rsidTr="00447DDC">
        <w:tc>
          <w:tcPr>
            <w:tcW w:w="2634" w:type="dxa"/>
          </w:tcPr>
          <w:p w14:paraId="794A09B9" w14:textId="77777777" w:rsidR="00B70767" w:rsidRPr="00AB55F6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RATIOS</w:t>
            </w:r>
          </w:p>
        </w:tc>
        <w:tc>
          <w:tcPr>
            <w:tcW w:w="1122" w:type="dxa"/>
          </w:tcPr>
          <w:p w14:paraId="2863E888" w14:textId="77777777" w:rsidR="00B70767" w:rsidRPr="00AB55F6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</w:t>
            </w:r>
          </w:p>
        </w:tc>
        <w:tc>
          <w:tcPr>
            <w:tcW w:w="1126" w:type="dxa"/>
          </w:tcPr>
          <w:p w14:paraId="1BDC79A8" w14:textId="77777777" w:rsidR="00B70767" w:rsidRPr="00AB55F6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N-1</w:t>
            </w:r>
          </w:p>
        </w:tc>
        <w:tc>
          <w:tcPr>
            <w:tcW w:w="4589" w:type="dxa"/>
          </w:tcPr>
          <w:p w14:paraId="7433EA1C" w14:textId="77777777" w:rsidR="00B70767" w:rsidRPr="00AB55F6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bidi="ar-MA"/>
              </w:rPr>
              <w:t>OBSERVATIONS</w:t>
            </w:r>
          </w:p>
        </w:tc>
      </w:tr>
      <w:tr w:rsidR="00447DDC" w:rsidRPr="00AB55F6" w14:paraId="5DDE359C" w14:textId="77777777" w:rsidTr="00447DDC">
        <w:tc>
          <w:tcPr>
            <w:tcW w:w="2634" w:type="dxa"/>
          </w:tcPr>
          <w:p w14:paraId="22C9E9F4" w14:textId="77777777" w:rsidR="00B70767" w:rsidRPr="00B70767" w:rsidRDefault="00B70767" w:rsidP="00B70767">
            <w:pPr>
              <w:pStyle w:val="ListParagraph"/>
              <w:ind w:left="0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447DDC">
              <w:rPr>
                <w:rFonts w:ascii="Arial Narrow" w:hAnsi="Arial Narrow"/>
                <w:b/>
                <w:lang w:bidi="ar-MA"/>
              </w:rPr>
              <w:t>Ratio d’équilibre structurel</w:t>
            </w:r>
            <w:r w:rsidRPr="00447DDC">
              <w:rPr>
                <w:rFonts w:ascii="Arial Narrow" w:hAnsi="Arial Narrow"/>
                <w:bCs/>
                <w:lang w:bidi="ar-MA"/>
              </w:rPr>
              <w:t> 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: </w:t>
            </w:r>
            <w:r w:rsid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FRF*100/BFRE</w:t>
            </w:r>
          </w:p>
        </w:tc>
        <w:tc>
          <w:tcPr>
            <w:tcW w:w="1122" w:type="dxa"/>
          </w:tcPr>
          <w:p w14:paraId="3720FEC6" w14:textId="77777777" w:rsidR="00B70767" w:rsidRPr="00447DDC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07DAB033" w14:textId="77777777" w:rsidR="00447DDC" w:rsidRP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200,91%</w:t>
            </w:r>
          </w:p>
        </w:tc>
        <w:tc>
          <w:tcPr>
            <w:tcW w:w="1126" w:type="dxa"/>
          </w:tcPr>
          <w:p w14:paraId="6BA645D4" w14:textId="77777777" w:rsidR="00B70767" w:rsidRDefault="00B70767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64D1C3C9" w14:textId="77777777" w:rsidR="00447DDC" w:rsidRP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122,29%</w:t>
            </w:r>
          </w:p>
        </w:tc>
        <w:tc>
          <w:tcPr>
            <w:tcW w:w="4589" w:type="dxa"/>
          </w:tcPr>
          <w:p w14:paraId="5E50D3E7" w14:textId="77777777" w:rsidR="00B70767" w:rsidRPr="00447DDC" w:rsidRDefault="00447DDC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Equilibre structurel largement assuré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. Le FRF peut être jugé largement excessif par rapports 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lastRenderedPageBreak/>
              <w:t>aux besoins de financement de l’exploitation surtout en N.</w:t>
            </w:r>
          </w:p>
        </w:tc>
      </w:tr>
      <w:tr w:rsidR="00447DDC" w:rsidRPr="00AB55F6" w14:paraId="0515FEAA" w14:textId="77777777" w:rsidTr="00447DDC">
        <w:tc>
          <w:tcPr>
            <w:tcW w:w="2634" w:type="dxa"/>
          </w:tcPr>
          <w:p w14:paraId="30BB82B5" w14:textId="77777777" w:rsidR="00447DDC" w:rsidRP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lang w:bidi="ar-MA"/>
              </w:rPr>
            </w:pPr>
            <w:r>
              <w:rPr>
                <w:rFonts w:ascii="Arial Narrow" w:hAnsi="Arial Narrow"/>
                <w:b/>
                <w:lang w:bidi="ar-MA"/>
              </w:rPr>
              <w:lastRenderedPageBreak/>
              <w:t xml:space="preserve">Ratio d’équilibre global : </w:t>
            </w:r>
            <w:r w:rsidRP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FRF*100/BFRG</w:t>
            </w:r>
          </w:p>
        </w:tc>
        <w:tc>
          <w:tcPr>
            <w:tcW w:w="1122" w:type="dxa"/>
          </w:tcPr>
          <w:p w14:paraId="249215D9" w14:textId="77777777" w:rsid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135CF33C" w14:textId="77777777" w:rsidR="00447DDC" w:rsidRP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102,34%</w:t>
            </w:r>
          </w:p>
        </w:tc>
        <w:tc>
          <w:tcPr>
            <w:tcW w:w="1126" w:type="dxa"/>
          </w:tcPr>
          <w:p w14:paraId="6FEC109F" w14:textId="77777777" w:rsid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4E469D12" w14:textId="77777777" w:rsid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100,22%</w:t>
            </w:r>
          </w:p>
        </w:tc>
        <w:tc>
          <w:tcPr>
            <w:tcW w:w="4589" w:type="dxa"/>
          </w:tcPr>
          <w:p w14:paraId="06049861" w14:textId="77777777" w:rsidR="00447DDC" w:rsidRDefault="00447DDC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795676BC" w14:textId="77777777" w:rsidR="00447DDC" w:rsidRPr="00447DDC" w:rsidRDefault="00447DDC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Nette amélioration de la situation de trésorerie </w:t>
            </w:r>
          </w:p>
        </w:tc>
      </w:tr>
      <w:tr w:rsidR="00447DDC" w:rsidRPr="00AB55F6" w14:paraId="21FD37CB" w14:textId="77777777" w:rsidTr="00447DDC">
        <w:tc>
          <w:tcPr>
            <w:tcW w:w="2634" w:type="dxa"/>
          </w:tcPr>
          <w:p w14:paraId="37D776AE" w14:textId="77777777" w:rsidR="00447DDC" w:rsidRDefault="00447DDC" w:rsidP="00B70767">
            <w:pPr>
              <w:pStyle w:val="ListParagraph"/>
              <w:ind w:left="0"/>
              <w:rPr>
                <w:rFonts w:ascii="Arial Narrow" w:hAnsi="Arial Narrow"/>
                <w:b/>
                <w:lang w:bidi="ar-MA"/>
              </w:rPr>
            </w:pPr>
            <w:r>
              <w:rPr>
                <w:rFonts w:ascii="Arial Narrow" w:hAnsi="Arial Narrow"/>
                <w:b/>
                <w:lang w:bidi="ar-MA"/>
              </w:rPr>
              <w:t>Couverture des KIV :</w:t>
            </w:r>
          </w:p>
          <w:p w14:paraId="5FF0D085" w14:textId="77777777" w:rsidR="00447DDC" w:rsidRP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447DDC">
              <w:rPr>
                <w:rFonts w:ascii="Arial Narrow" w:hAnsi="Arial Narrow"/>
                <w:bCs/>
                <w:sz w:val="24"/>
                <w:szCs w:val="24"/>
                <w:lang w:bidi="ar-MA"/>
              </w:rPr>
              <w:t>FP*100/AI+BFRE</w:t>
            </w:r>
          </w:p>
        </w:tc>
        <w:tc>
          <w:tcPr>
            <w:tcW w:w="1122" w:type="dxa"/>
          </w:tcPr>
          <w:p w14:paraId="347C59F4" w14:textId="77777777" w:rsid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2193C51A" w14:textId="77777777" w:rsidR="008C5F3E" w:rsidRPr="00447DDC" w:rsidRDefault="008C5F3E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120,39%</w:t>
            </w:r>
          </w:p>
        </w:tc>
        <w:tc>
          <w:tcPr>
            <w:tcW w:w="1126" w:type="dxa"/>
          </w:tcPr>
          <w:p w14:paraId="3CFD39A8" w14:textId="77777777" w:rsidR="00447DDC" w:rsidRDefault="00447DDC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5999B93F" w14:textId="77777777" w:rsidR="008C5F3E" w:rsidRDefault="008C5F3E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106,59%</w:t>
            </w:r>
          </w:p>
        </w:tc>
        <w:tc>
          <w:tcPr>
            <w:tcW w:w="4589" w:type="dxa"/>
          </w:tcPr>
          <w:p w14:paraId="79649035" w14:textId="77777777" w:rsidR="00447DDC" w:rsidRPr="00447DDC" w:rsidRDefault="008C5F3E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Le financement de l’actif économique est largement assuré par des ressources structurelles. On constate aussi une nette amélioration de ce ratio en N.</w:t>
            </w:r>
          </w:p>
        </w:tc>
      </w:tr>
      <w:tr w:rsidR="008C5F3E" w:rsidRPr="00AB55F6" w14:paraId="52D67E41" w14:textId="77777777" w:rsidTr="00447DDC">
        <w:tc>
          <w:tcPr>
            <w:tcW w:w="2634" w:type="dxa"/>
          </w:tcPr>
          <w:p w14:paraId="0A522803" w14:textId="77777777" w:rsidR="008C5F3E" w:rsidRDefault="008C5F3E" w:rsidP="008C5F3E">
            <w:pPr>
              <w:pStyle w:val="ListParagraph"/>
              <w:ind w:left="0"/>
              <w:rPr>
                <w:rFonts w:ascii="Arial Narrow" w:hAnsi="Arial Narrow"/>
                <w:b/>
                <w:lang w:bidi="ar-MA"/>
              </w:rPr>
            </w:pPr>
            <w:r>
              <w:rPr>
                <w:rFonts w:ascii="Arial Narrow" w:hAnsi="Arial Narrow"/>
                <w:b/>
                <w:lang w:bidi="ar-MA"/>
              </w:rPr>
              <w:t xml:space="preserve">TEG : </w:t>
            </w:r>
          </w:p>
          <w:p w14:paraId="0CD5B696" w14:textId="77777777" w:rsidR="009D5952" w:rsidRDefault="009D5952" w:rsidP="008C5F3E">
            <w:pPr>
              <w:pStyle w:val="ListParagraph"/>
              <w:ind w:left="0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Total </w:t>
            </w:r>
            <w:r w:rsidR="008C5F3E" w:rsidRPr="008C5F3E">
              <w:rPr>
                <w:rFonts w:ascii="Arial Narrow" w:hAnsi="Arial Narrow"/>
                <w:bCs/>
                <w:sz w:val="24"/>
                <w:szCs w:val="24"/>
                <w:lang w:bidi="ar-MA"/>
              </w:rPr>
              <w:t>Dettes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</w:t>
            </w:r>
            <w:r w:rsidR="008C5F3E" w:rsidRPr="008C5F3E">
              <w:rPr>
                <w:rFonts w:ascii="Arial Narrow" w:hAnsi="Arial Narrow"/>
                <w:bCs/>
                <w:sz w:val="24"/>
                <w:szCs w:val="24"/>
                <w:lang w:bidi="ar-MA"/>
              </w:rPr>
              <w:t>*100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</w:t>
            </w:r>
          </w:p>
          <w:p w14:paraId="7DCA5482" w14:textId="77777777" w:rsidR="008C5F3E" w:rsidRPr="008C5F3E" w:rsidRDefault="009D5952" w:rsidP="008C5F3E">
            <w:pPr>
              <w:pStyle w:val="ListParagraph"/>
              <w:ind w:left="0"/>
              <w:rPr>
                <w:rFonts w:ascii="Arial Narrow" w:hAnsi="Arial Narrow"/>
                <w:b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/ total Passif</w:t>
            </w:r>
          </w:p>
        </w:tc>
        <w:tc>
          <w:tcPr>
            <w:tcW w:w="1122" w:type="dxa"/>
          </w:tcPr>
          <w:p w14:paraId="5618EC05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15237222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0BDE2E90" w14:textId="77777777" w:rsidR="008C5F3E" w:rsidRDefault="008C5F3E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465069*100/</w:t>
            </w:r>
            <w:r w:rsidRPr="008C5F3E">
              <w:rPr>
                <w:rFonts w:ascii="Arial Narrow" w:hAnsi="Arial Narrow"/>
                <w:bCs/>
                <w:sz w:val="24"/>
                <w:szCs w:val="24"/>
                <w:lang w:bidi="ar-MA"/>
              </w:rPr>
              <w:t>1151258</w:t>
            </w:r>
          </w:p>
          <w:p w14:paraId="65AD043B" w14:textId="77777777" w:rsidR="008C5F3E" w:rsidRDefault="008C5F3E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= 40,4%</w:t>
            </w:r>
          </w:p>
        </w:tc>
        <w:tc>
          <w:tcPr>
            <w:tcW w:w="1126" w:type="dxa"/>
          </w:tcPr>
          <w:p w14:paraId="398834EF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39638513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39F4F1FC" w14:textId="77777777" w:rsidR="008C5F3E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394864*100/1020656</w:t>
            </w:r>
          </w:p>
          <w:p w14:paraId="04F42059" w14:textId="77777777" w:rsidR="009D5952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= 38,69%</w:t>
            </w:r>
          </w:p>
        </w:tc>
        <w:tc>
          <w:tcPr>
            <w:tcW w:w="4589" w:type="dxa"/>
          </w:tcPr>
          <w:p w14:paraId="2489BAF8" w14:textId="77777777" w:rsidR="008C5F3E" w:rsidRDefault="009D5952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Légère augmentation du TEG. Toutefois, le niveau d’endettement peut être considéré comme relativement faible</w:t>
            </w:r>
          </w:p>
        </w:tc>
      </w:tr>
      <w:tr w:rsidR="009D5952" w:rsidRPr="00AB55F6" w14:paraId="43355587" w14:textId="77777777" w:rsidTr="00447DDC">
        <w:tc>
          <w:tcPr>
            <w:tcW w:w="2634" w:type="dxa"/>
          </w:tcPr>
          <w:p w14:paraId="09B66C5E" w14:textId="77777777" w:rsidR="009D5952" w:rsidRPr="009D5952" w:rsidRDefault="009D5952" w:rsidP="008C5F3E">
            <w:pPr>
              <w:pStyle w:val="ListParagraph"/>
              <w:ind w:left="0"/>
              <w:rPr>
                <w:rFonts w:ascii="Arial Narrow" w:hAnsi="Arial Narrow"/>
                <w:bCs/>
                <w:lang w:bidi="ar-MA"/>
              </w:rPr>
            </w:pPr>
            <w:r w:rsidRPr="009D5952">
              <w:rPr>
                <w:rFonts w:ascii="Arial Narrow" w:hAnsi="Arial Narrow"/>
                <w:bCs/>
                <w:lang w:bidi="ar-MA"/>
              </w:rPr>
              <w:t>Structure de l’endettement :</w:t>
            </w:r>
            <w:r>
              <w:rPr>
                <w:rFonts w:ascii="Arial Narrow" w:hAnsi="Arial Narrow"/>
                <w:bCs/>
                <w:lang w:bidi="ar-MA"/>
              </w:rPr>
              <w:t xml:space="preserve"> DF*100/dettes totales </w:t>
            </w:r>
          </w:p>
        </w:tc>
        <w:tc>
          <w:tcPr>
            <w:tcW w:w="1122" w:type="dxa"/>
          </w:tcPr>
          <w:p w14:paraId="36680314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4F4AE131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06AE0738" w14:textId="77777777" w:rsidR="009D5952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9D5952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302610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*100/465069</w:t>
            </w:r>
          </w:p>
          <w:p w14:paraId="5D57B0D4" w14:textId="77777777" w:rsidR="009D5952" w:rsidRPr="009D5952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65,07%</w:t>
            </w:r>
          </w:p>
        </w:tc>
        <w:tc>
          <w:tcPr>
            <w:tcW w:w="1126" w:type="dxa"/>
          </w:tcPr>
          <w:p w14:paraId="0827ABC8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74F5C74F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</w:p>
          <w:p w14:paraId="13EC0F9F" w14:textId="77777777" w:rsidR="009D5952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9D5952">
              <w:rPr>
                <w:rFonts w:ascii="Arial Narrow" w:hAnsi="Arial Narrow"/>
                <w:bCs/>
                <w:sz w:val="24"/>
                <w:szCs w:val="24"/>
                <w:lang w:bidi="ar-MA"/>
              </w:rPr>
              <w:t>218194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*100/394864</w:t>
            </w:r>
          </w:p>
          <w:p w14:paraId="62200C38" w14:textId="77777777" w:rsidR="009D5952" w:rsidRPr="009D5952" w:rsidRDefault="009D5952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55,26%</w:t>
            </w:r>
          </w:p>
        </w:tc>
        <w:tc>
          <w:tcPr>
            <w:tcW w:w="4589" w:type="dxa"/>
          </w:tcPr>
          <w:p w14:paraId="0281A8CC" w14:textId="77777777" w:rsidR="009D5952" w:rsidRDefault="009D5952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L’endettement financier constitue l’essentiel des dettes de l’entreprise</w:t>
            </w:r>
            <w:r w:rsidR="00F56A28">
              <w:rPr>
                <w:rFonts w:ascii="Arial Narrow" w:hAnsi="Arial Narrow"/>
                <w:bCs/>
                <w:sz w:val="24"/>
                <w:szCs w:val="24"/>
                <w:lang w:bidi="ar-MA"/>
              </w:rPr>
              <w:t xml:space="preserve"> et sa part s’est nettement accrue dans l’exercice N.</w:t>
            </w:r>
          </w:p>
        </w:tc>
      </w:tr>
      <w:tr w:rsidR="00F56A28" w:rsidRPr="00AB55F6" w14:paraId="18F46986" w14:textId="77777777" w:rsidTr="00447DDC">
        <w:tc>
          <w:tcPr>
            <w:tcW w:w="2634" w:type="dxa"/>
          </w:tcPr>
          <w:p w14:paraId="701EF775" w14:textId="77777777" w:rsidR="00F56A28" w:rsidRPr="009D5952" w:rsidRDefault="00F56A28" w:rsidP="008C5F3E">
            <w:pPr>
              <w:pStyle w:val="ListParagraph"/>
              <w:ind w:left="0"/>
              <w:rPr>
                <w:rFonts w:ascii="Arial Narrow" w:hAnsi="Arial Narrow"/>
                <w:bCs/>
                <w:lang w:bidi="ar-MA"/>
              </w:rPr>
            </w:pPr>
            <w:r>
              <w:rPr>
                <w:rFonts w:ascii="Arial Narrow" w:hAnsi="Arial Narrow"/>
                <w:bCs/>
                <w:lang w:bidi="ar-MA"/>
              </w:rPr>
              <w:t>Ratio d’autonomie financière : CP*100/CP</w:t>
            </w:r>
          </w:p>
        </w:tc>
        <w:tc>
          <w:tcPr>
            <w:tcW w:w="1122" w:type="dxa"/>
          </w:tcPr>
          <w:p w14:paraId="6F08250F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F56A2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686189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*100/</w:t>
            </w:r>
            <w:r w:rsidRPr="009D5952">
              <w:rPr>
                <w:rFonts w:ascii="Arial Narrow" w:hAnsi="Arial Narrow"/>
                <w:bCs/>
                <w:sz w:val="24"/>
                <w:szCs w:val="24"/>
                <w:lang w:bidi="ar-MA"/>
              </w:rPr>
              <w:t>302610</w:t>
            </w:r>
          </w:p>
          <w:p w14:paraId="26829D79" w14:textId="77777777" w:rsidR="00F56A28" w:rsidRPr="009D5952" w:rsidRDefault="00F56A28" w:rsidP="00F56A28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= 226,76%</w:t>
            </w:r>
          </w:p>
        </w:tc>
        <w:tc>
          <w:tcPr>
            <w:tcW w:w="1126" w:type="dxa"/>
          </w:tcPr>
          <w:p w14:paraId="7BDFE985" w14:textId="77777777" w:rsidR="00F56A28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 w:rsidRPr="00F56A28">
              <w:rPr>
                <w:rFonts w:ascii="Arial Narrow" w:hAnsi="Arial Narrow"/>
                <w:bCs/>
                <w:sz w:val="24"/>
                <w:szCs w:val="24"/>
                <w:lang w:bidi="ar-MA"/>
              </w:rPr>
              <w:t>625792</w:t>
            </w: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*100/</w:t>
            </w:r>
            <w:r w:rsidRPr="009D5952">
              <w:rPr>
                <w:rFonts w:ascii="Arial Narrow" w:hAnsi="Arial Narrow"/>
                <w:bCs/>
                <w:sz w:val="24"/>
                <w:szCs w:val="24"/>
                <w:lang w:bidi="ar-MA"/>
              </w:rPr>
              <w:t>218194</w:t>
            </w:r>
          </w:p>
          <w:p w14:paraId="580E86DB" w14:textId="77777777" w:rsidR="00F56A28" w:rsidRPr="009D5952" w:rsidRDefault="00F56A28" w:rsidP="008C5F3E">
            <w:pPr>
              <w:pStyle w:val="ListParagraph"/>
              <w:ind w:left="0"/>
              <w:jc w:val="center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= 286,8%</w:t>
            </w:r>
          </w:p>
        </w:tc>
        <w:tc>
          <w:tcPr>
            <w:tcW w:w="4589" w:type="dxa"/>
          </w:tcPr>
          <w:p w14:paraId="40585CFF" w14:textId="77777777" w:rsidR="00F56A28" w:rsidRDefault="00F56A28" w:rsidP="00447DDC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sz w:val="24"/>
                <w:szCs w:val="24"/>
                <w:lang w:bidi="ar-MA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bidi="ar-MA"/>
              </w:rPr>
              <w:t>Malgré sa forte baisse en N, le taux d’indépendance financière de l’entreprise reste extrêmement important et exprime sa préférence en faveur du financement en fonds propres</w:t>
            </w:r>
          </w:p>
        </w:tc>
      </w:tr>
    </w:tbl>
    <w:p w14:paraId="7380E6B5" w14:textId="77777777" w:rsidR="00B70767" w:rsidRDefault="00B70767" w:rsidP="00B70767">
      <w:pPr>
        <w:pStyle w:val="ListParagraph"/>
        <w:ind w:left="180"/>
        <w:jc w:val="both"/>
        <w:rPr>
          <w:rFonts w:ascii="Arial Narrow" w:hAnsi="Arial Narrow"/>
          <w:b/>
          <w:sz w:val="24"/>
          <w:szCs w:val="24"/>
          <w:u w:val="single"/>
          <w:lang w:bidi="ar-MA"/>
        </w:rPr>
      </w:pPr>
    </w:p>
    <w:p w14:paraId="331FB454" w14:textId="77777777" w:rsidR="00B70767" w:rsidRPr="00972F19" w:rsidRDefault="00F56A28" w:rsidP="005316DF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</w:pPr>
      <w:r w:rsidRPr="00972F19"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  <w:t xml:space="preserve">Commentaires (à compléter) : </w:t>
      </w:r>
      <w:r w:rsidR="00972F19" w:rsidRPr="00972F19"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  <w:t xml:space="preserve">en quelques lignes, faites une synthèse sur </w:t>
      </w:r>
      <w:proofErr w:type="spellStart"/>
      <w:r w:rsidR="00972F19" w:rsidRPr="00972F19"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  <w:t>lévolution</w:t>
      </w:r>
      <w:proofErr w:type="spellEnd"/>
      <w:r w:rsidR="00972F19" w:rsidRPr="00972F19"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  <w:t xml:space="preserve"> de la structure financière de l’entreprise Malec en vous inspirant des commentaires figurant dans la colonne observations plus haut</w:t>
      </w:r>
      <w:r w:rsidR="00972F19">
        <w:rPr>
          <w:rFonts w:ascii="Arial Narrow" w:hAnsi="Arial Narrow"/>
          <w:b/>
          <w:i/>
          <w:iCs/>
          <w:sz w:val="24"/>
          <w:szCs w:val="24"/>
          <w:u w:val="single"/>
          <w:lang w:bidi="ar-MA"/>
        </w:rPr>
        <w:t>.</w:t>
      </w:r>
    </w:p>
    <w:p w14:paraId="6255B6AE" w14:textId="77777777" w:rsidR="00D0358A" w:rsidRDefault="00D0358A" w:rsidP="005316DF"/>
    <w:sectPr w:rsidR="00D0358A" w:rsidSect="004C63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6DC"/>
    <w:multiLevelType w:val="hybridMultilevel"/>
    <w:tmpl w:val="DFB4BE10"/>
    <w:lvl w:ilvl="0" w:tplc="75D276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0D2"/>
    <w:multiLevelType w:val="hybridMultilevel"/>
    <w:tmpl w:val="5D5CEAEC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1F43313"/>
    <w:multiLevelType w:val="hybridMultilevel"/>
    <w:tmpl w:val="DA06D1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66134"/>
    <w:multiLevelType w:val="hybridMultilevel"/>
    <w:tmpl w:val="88B28BDA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44F05F05"/>
    <w:multiLevelType w:val="hybridMultilevel"/>
    <w:tmpl w:val="2C1A6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00C16"/>
    <w:multiLevelType w:val="hybridMultilevel"/>
    <w:tmpl w:val="A37A2A1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DF"/>
    <w:rsid w:val="00006F78"/>
    <w:rsid w:val="00062B5F"/>
    <w:rsid w:val="000C767E"/>
    <w:rsid w:val="000F02FE"/>
    <w:rsid w:val="0015794A"/>
    <w:rsid w:val="001A559B"/>
    <w:rsid w:val="001C735E"/>
    <w:rsid w:val="00447DDC"/>
    <w:rsid w:val="004C6321"/>
    <w:rsid w:val="005316DF"/>
    <w:rsid w:val="0065208C"/>
    <w:rsid w:val="00665708"/>
    <w:rsid w:val="00667896"/>
    <w:rsid w:val="007306B7"/>
    <w:rsid w:val="007446D8"/>
    <w:rsid w:val="007B341A"/>
    <w:rsid w:val="008C5F3E"/>
    <w:rsid w:val="00972F19"/>
    <w:rsid w:val="009D5952"/>
    <w:rsid w:val="00AB55F6"/>
    <w:rsid w:val="00AC493A"/>
    <w:rsid w:val="00B6635A"/>
    <w:rsid w:val="00B70767"/>
    <w:rsid w:val="00BD3FBD"/>
    <w:rsid w:val="00CA0879"/>
    <w:rsid w:val="00CD0F69"/>
    <w:rsid w:val="00D0358A"/>
    <w:rsid w:val="00F5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AAA0"/>
  <w15:chartTrackingRefBased/>
  <w15:docId w15:val="{7047AA99-D72C-3C4B-878E-327BADE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DF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6DF"/>
    <w:pPr>
      <w:ind w:left="720"/>
      <w:contextualSpacing/>
    </w:pPr>
  </w:style>
  <w:style w:type="table" w:styleId="TableGrid">
    <w:name w:val="Table Grid"/>
    <w:basedOn w:val="TableNormal"/>
    <w:uiPriority w:val="39"/>
    <w:rsid w:val="0053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1349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kamar</cp:lastModifiedBy>
  <cp:revision>2</cp:revision>
  <dcterms:created xsi:type="dcterms:W3CDTF">2020-05-05T12:37:00Z</dcterms:created>
  <dcterms:modified xsi:type="dcterms:W3CDTF">2020-05-05T12:37:00Z</dcterms:modified>
</cp:coreProperties>
</file>